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679C5">
      <w:pPr>
        <w:spacing w:line="600" w:lineRule="exact"/>
        <w:jc w:val="center"/>
        <w:rPr>
          <w:rFonts w:hint="eastAsia" w:ascii="宋体" w:hAnsi="宋体" w:eastAsia="宋体" w:cs="宋体"/>
          <w:b w:val="0"/>
          <w:bCs w:val="0"/>
          <w:sz w:val="32"/>
          <w:szCs w:val="32"/>
        </w:rPr>
      </w:pPr>
    </w:p>
    <w:p w14:paraId="3E84128B">
      <w:pPr>
        <w:spacing w:line="600" w:lineRule="exact"/>
        <w:jc w:val="center"/>
        <w:rPr>
          <w:rFonts w:hint="eastAsia" w:ascii="宋体" w:hAnsi="宋体" w:eastAsia="宋体" w:cs="宋体"/>
          <w:b w:val="0"/>
          <w:bCs w:val="0"/>
          <w:sz w:val="32"/>
          <w:szCs w:val="32"/>
        </w:rPr>
      </w:pPr>
    </w:p>
    <w:p w14:paraId="3F787235">
      <w:pPr>
        <w:spacing w:line="600" w:lineRule="exact"/>
        <w:jc w:val="center"/>
        <w:rPr>
          <w:rFonts w:hint="eastAsia" w:ascii="宋体" w:hAnsi="宋体" w:eastAsia="宋体" w:cs="宋体"/>
          <w:b w:val="0"/>
          <w:bCs w:val="0"/>
          <w:sz w:val="32"/>
          <w:szCs w:val="32"/>
        </w:rPr>
      </w:pPr>
    </w:p>
    <w:p w14:paraId="1406FB1B">
      <w:pPr>
        <w:spacing w:line="600" w:lineRule="exact"/>
        <w:jc w:val="center"/>
        <w:rPr>
          <w:rFonts w:hint="eastAsia" w:ascii="宋体" w:hAnsi="宋体" w:eastAsia="宋体" w:cs="宋体"/>
          <w:b w:val="0"/>
          <w:bCs w:val="0"/>
          <w:sz w:val="32"/>
          <w:szCs w:val="32"/>
        </w:rPr>
      </w:pPr>
    </w:p>
    <w:p w14:paraId="39244D70">
      <w:pPr>
        <w:spacing w:line="600" w:lineRule="exact"/>
        <w:jc w:val="center"/>
        <w:rPr>
          <w:rFonts w:hint="eastAsia" w:ascii="宋体" w:hAnsi="宋体" w:eastAsia="宋体" w:cs="宋体"/>
          <w:b w:val="0"/>
          <w:bCs w:val="0"/>
          <w:sz w:val="32"/>
          <w:szCs w:val="32"/>
        </w:rPr>
      </w:pPr>
    </w:p>
    <w:p w14:paraId="0EAA850D">
      <w:pPr>
        <w:spacing w:line="600" w:lineRule="exact"/>
        <w:jc w:val="center"/>
        <w:rPr>
          <w:rFonts w:hint="eastAsia" w:ascii="宋体" w:hAnsi="宋体" w:eastAsia="宋体" w:cs="宋体"/>
          <w:sz w:val="30"/>
          <w:szCs w:val="30"/>
        </w:rPr>
      </w:pPr>
      <w:r>
        <w:rPr>
          <w:rFonts w:hint="eastAsia" w:ascii="宋体" w:hAnsi="宋体" w:eastAsia="宋体" w:cs="宋体"/>
          <w:sz w:val="30"/>
          <w:szCs w:val="30"/>
        </w:rPr>
        <w:t>鄂高师〔20</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6</w:t>
      </w:r>
      <w:r>
        <w:rPr>
          <w:rFonts w:hint="eastAsia" w:ascii="宋体" w:hAnsi="宋体" w:eastAsia="宋体" w:cs="宋体"/>
          <w:sz w:val="30"/>
          <w:szCs w:val="30"/>
        </w:rPr>
        <w:t>〕</w:t>
      </w:r>
      <w:r>
        <w:rPr>
          <w:rFonts w:hint="eastAsia" w:ascii="宋体" w:hAnsi="宋体" w:cs="宋体"/>
          <w:sz w:val="30"/>
          <w:szCs w:val="30"/>
          <w:lang w:val="en-US" w:eastAsia="zh-CN"/>
        </w:rPr>
        <w:t>1</w:t>
      </w:r>
      <w:r>
        <w:rPr>
          <w:rFonts w:hint="eastAsia" w:ascii="宋体" w:hAnsi="宋体" w:eastAsia="宋体" w:cs="宋体"/>
          <w:sz w:val="30"/>
          <w:szCs w:val="30"/>
        </w:rPr>
        <w:t>号</w:t>
      </w:r>
    </w:p>
    <w:p w14:paraId="0F1ECC82">
      <w:pPr>
        <w:spacing w:line="600" w:lineRule="exact"/>
        <w:jc w:val="center"/>
        <w:rPr>
          <w:rFonts w:hint="eastAsia" w:ascii="宋体" w:hAnsi="宋体" w:eastAsia="宋体" w:cs="宋体"/>
          <w:b/>
          <w:bCs/>
          <w:sz w:val="44"/>
          <w:szCs w:val="44"/>
        </w:rPr>
      </w:pPr>
    </w:p>
    <w:p w14:paraId="3BCBFA16">
      <w:pPr>
        <w:spacing w:line="600" w:lineRule="exact"/>
        <w:jc w:val="center"/>
        <w:rPr>
          <w:rFonts w:hint="eastAsia" w:ascii="宋体" w:hAnsi="宋体" w:eastAsia="宋体" w:cs="宋体"/>
          <w:b/>
          <w:bCs/>
          <w:sz w:val="44"/>
          <w:szCs w:val="44"/>
        </w:rPr>
      </w:pPr>
    </w:p>
    <w:p w14:paraId="0FDB019F">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关于做好202</w:t>
      </w:r>
      <w:r>
        <w:rPr>
          <w:rFonts w:hint="eastAsia" w:ascii="宋体" w:hAnsi="宋体" w:cs="宋体"/>
          <w:b/>
          <w:bCs/>
          <w:sz w:val="44"/>
          <w:szCs w:val="44"/>
          <w:lang w:val="en-US" w:eastAsia="zh-CN"/>
        </w:rPr>
        <w:t>6</w:t>
      </w:r>
      <w:r>
        <w:rPr>
          <w:rFonts w:hint="eastAsia" w:ascii="宋体" w:hAnsi="宋体" w:eastAsia="宋体" w:cs="宋体"/>
          <w:b/>
          <w:bCs/>
          <w:sz w:val="44"/>
          <w:szCs w:val="44"/>
        </w:rPr>
        <w:t>年</w:t>
      </w:r>
      <w:r>
        <w:rPr>
          <w:rFonts w:hint="eastAsia" w:ascii="宋体" w:hAnsi="宋体" w:eastAsia="宋体" w:cs="宋体"/>
          <w:b/>
          <w:bCs/>
          <w:sz w:val="44"/>
          <w:szCs w:val="44"/>
          <w:lang w:val="en-US" w:eastAsia="zh-CN"/>
        </w:rPr>
        <w:t>秋季</w:t>
      </w:r>
      <w:r>
        <w:rPr>
          <w:rFonts w:hint="eastAsia" w:ascii="宋体" w:hAnsi="宋体" w:eastAsia="宋体" w:cs="宋体"/>
          <w:b/>
          <w:bCs/>
          <w:sz w:val="44"/>
          <w:szCs w:val="44"/>
        </w:rPr>
        <w:t>湖北省高校新入职教师</w:t>
      </w:r>
    </w:p>
    <w:p w14:paraId="412B25B3">
      <w:pPr>
        <w:spacing w:line="6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岗前培训工作的通知</w:t>
      </w:r>
    </w:p>
    <w:p w14:paraId="5C600B0A">
      <w:pPr>
        <w:spacing w:line="360" w:lineRule="auto"/>
        <w:jc w:val="left"/>
        <w:rPr>
          <w:rFonts w:ascii="仿宋" w:hAnsi="仿宋" w:eastAsia="仿宋" w:cs="仿宋"/>
          <w:b/>
          <w:sz w:val="28"/>
          <w:szCs w:val="28"/>
        </w:rPr>
      </w:pPr>
    </w:p>
    <w:p w14:paraId="211B3B9E">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各高等学校：</w:t>
      </w:r>
    </w:p>
    <w:p w14:paraId="1886109A">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根据省教育厅的统一部署和要求，202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全省高校新入职教师岗前培训工作即将全面启动。为全力做好岗前培训组织及安全工作，湖北省高等学校师资培训中心（以下</w:t>
      </w:r>
      <w:r>
        <w:rPr>
          <w:rFonts w:hint="eastAsia" w:ascii="仿宋" w:hAnsi="仿宋" w:eastAsia="仿宋" w:cs="仿宋"/>
          <w:sz w:val="32"/>
          <w:szCs w:val="32"/>
          <w:lang w:val="en-US" w:eastAsia="zh-CN"/>
        </w:rPr>
        <w:t>简称</w:t>
      </w:r>
      <w:r>
        <w:rPr>
          <w:rFonts w:hint="eastAsia" w:ascii="仿宋" w:hAnsi="仿宋" w:eastAsia="仿宋" w:cs="仿宋"/>
          <w:sz w:val="32"/>
          <w:szCs w:val="32"/>
        </w:rPr>
        <w:t>“省高师中心”）制定了《202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湖北省高校新入职教师岗前培训方案》《湖北省高校新入职教师岗前培训安全工作要求》《湖北省高等学校师资培训中心授课教师教学基本要求》等文件，现予以印发。请各高校、各承训点切实担负起岗前培训工作的主体责任，提高对做好培训工作重要性的认识，加强组织领导，明确责任，完善举措，认真抓好落实。</w:t>
      </w:r>
    </w:p>
    <w:p w14:paraId="7BF5779F">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各承训点要加强对新入职教师发展规律的研究，充分做好训前调研，制定行之有效的实施方案，注重过程管理，发挥评价的指导作用，创新教学方法。同时</w:t>
      </w:r>
      <w:r>
        <w:rPr>
          <w:rFonts w:hint="eastAsia" w:ascii="仿宋" w:hAnsi="仿宋" w:eastAsia="仿宋" w:cs="仿宋"/>
          <w:sz w:val="32"/>
          <w:szCs w:val="32"/>
          <w:lang w:eastAsia="zh-CN"/>
        </w:rPr>
        <w:t>要</w:t>
      </w:r>
      <w:r>
        <w:rPr>
          <w:rFonts w:hint="eastAsia" w:ascii="仿宋" w:hAnsi="仿宋" w:eastAsia="仿宋" w:cs="仿宋"/>
          <w:sz w:val="32"/>
          <w:szCs w:val="32"/>
        </w:rPr>
        <w:t>注重培训安全，制定培训安全方案。在实施培训前将本点的《岗前培训工作方案》以电子邮件方式报省高师中心</w:t>
      </w:r>
      <w:r>
        <w:rPr>
          <w:rFonts w:hint="eastAsia" w:ascii="仿宋" w:hAnsi="仿宋" w:eastAsia="仿宋" w:cs="仿宋"/>
          <w:sz w:val="32"/>
          <w:szCs w:val="32"/>
          <w:lang w:eastAsia="zh-CN"/>
        </w:rPr>
        <w:t>（</w:t>
      </w: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"mailto:省高师中心邮箱hbgszx1987@163.com" </w:instrText>
      </w:r>
      <w:r>
        <w:rPr>
          <w:rFonts w:hint="eastAsia" w:ascii="仿宋" w:hAnsi="仿宋" w:eastAsia="仿宋" w:cs="仿宋"/>
          <w:sz w:val="32"/>
          <w:szCs w:val="32"/>
        </w:rPr>
        <w:fldChar w:fldCharType="separate"/>
      </w:r>
      <w:r>
        <w:rPr>
          <w:rFonts w:hint="eastAsia" w:ascii="仿宋" w:hAnsi="仿宋" w:eastAsia="仿宋" w:cs="仿宋"/>
          <w:sz w:val="32"/>
          <w:szCs w:val="32"/>
        </w:rPr>
        <w:t>hbgszx1987@163.com</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r>
        <w:rPr>
          <w:rFonts w:hint="eastAsia" w:ascii="仿宋" w:hAnsi="仿宋" w:eastAsia="仿宋" w:cs="仿宋"/>
          <w:sz w:val="32"/>
          <w:szCs w:val="32"/>
        </w:rPr>
        <w:t>备案后方可开展培训。承训点原则上于</w:t>
      </w:r>
      <w:r>
        <w:rPr>
          <w:rFonts w:hint="eastAsia" w:ascii="仿宋" w:hAnsi="仿宋" w:eastAsia="仿宋" w:cs="仿宋"/>
          <w:sz w:val="32"/>
          <w:szCs w:val="32"/>
          <w:highlight w:val="none"/>
          <w:lang w:val="en-US" w:eastAsia="zh-CN"/>
        </w:rPr>
        <w:t>8月15日</w:t>
      </w:r>
      <w:r>
        <w:rPr>
          <w:rFonts w:hint="eastAsia" w:ascii="仿宋" w:hAnsi="仿宋" w:eastAsia="仿宋" w:cs="仿宋"/>
          <w:sz w:val="32"/>
          <w:szCs w:val="32"/>
          <w:highlight w:val="none"/>
        </w:rPr>
        <w:t>前完成集中培训，各高校须</w:t>
      </w:r>
      <w:r>
        <w:rPr>
          <w:rFonts w:hint="eastAsia" w:ascii="仿宋" w:hAnsi="仿宋" w:eastAsia="仿宋" w:cs="仿宋"/>
          <w:sz w:val="32"/>
          <w:szCs w:val="32"/>
          <w:highlight w:val="none"/>
          <w:lang w:val="en-US" w:eastAsia="zh-CN"/>
        </w:rPr>
        <w:t>于8月24日</w:t>
      </w:r>
      <w:r>
        <w:rPr>
          <w:rFonts w:hint="eastAsia" w:ascii="仿宋" w:hAnsi="仿宋" w:eastAsia="仿宋" w:cs="仿宋"/>
          <w:sz w:val="32"/>
          <w:szCs w:val="32"/>
          <w:highlight w:val="none"/>
        </w:rPr>
        <w:t>前完成校本培训</w:t>
      </w:r>
      <w:r>
        <w:rPr>
          <w:rFonts w:hint="eastAsia" w:ascii="仿宋" w:hAnsi="仿宋" w:eastAsia="仿宋" w:cs="仿宋"/>
          <w:sz w:val="32"/>
          <w:szCs w:val="32"/>
        </w:rPr>
        <w:t>。</w:t>
      </w:r>
    </w:p>
    <w:p w14:paraId="4225338C">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AC2D271">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0F73A287">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24C29EB9">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湖北省高校新入职教师岗前培训方案</w:t>
      </w:r>
    </w:p>
    <w:p w14:paraId="29EEE06F">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2.湖北省高校新入职教师岗前培训安全工作要求</w:t>
      </w:r>
    </w:p>
    <w:p w14:paraId="642EB31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3.湖北省高等学校师资培训中心授课教师教学基本要求</w:t>
      </w:r>
    </w:p>
    <w:p w14:paraId="7941D0C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4.湖北省高等学校师资培训中心参训学员守则</w:t>
      </w:r>
    </w:p>
    <w:p w14:paraId="77C7181F">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湖北省高校新入职教师岗前培训承训点一览表</w:t>
      </w:r>
    </w:p>
    <w:p w14:paraId="3A39D27A">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湖北省高校新入职教师岗前培训考点一览表</w:t>
      </w:r>
    </w:p>
    <w:p w14:paraId="0534B810">
      <w:pPr>
        <w:keepNext w:val="0"/>
        <w:keepLines w:val="0"/>
        <w:pageBreakBefore w:val="0"/>
        <w:widowControl w:val="0"/>
        <w:kinsoku/>
        <w:overflowPunct/>
        <w:topLinePunct w:val="0"/>
        <w:autoSpaceDE/>
        <w:autoSpaceDN/>
        <w:bidi w:val="0"/>
        <w:adjustRightInd/>
        <w:snapToGrid/>
        <w:spacing w:line="520" w:lineRule="exact"/>
        <w:ind w:left="319" w:leftChars="152"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7.202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秋季</w:t>
      </w:r>
      <w:r>
        <w:rPr>
          <w:rFonts w:hint="eastAsia" w:ascii="仿宋" w:hAnsi="仿宋" w:eastAsia="仿宋" w:cs="仿宋"/>
          <w:sz w:val="32"/>
          <w:szCs w:val="32"/>
        </w:rPr>
        <w:t>湖北省高校新入职教师岗前培训承训点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w:t>
      </w:r>
      <w:r>
        <w:rPr>
          <w:rFonts w:hint="eastAsia" w:ascii="仿宋" w:hAnsi="仿宋" w:eastAsia="仿宋" w:cs="仿宋"/>
          <w:sz w:val="32"/>
          <w:szCs w:val="32"/>
        </w:rPr>
        <w:t>点联系方式</w:t>
      </w:r>
    </w:p>
    <w:p w14:paraId="6D79D70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p>
    <w:p w14:paraId="27533B4E">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p>
    <w:p w14:paraId="5EF7F98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p>
    <w:p w14:paraId="57EFF9D6">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p>
    <w:p w14:paraId="51D504B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p>
    <w:p w14:paraId="49DC5691">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2C3AB700">
      <w:pPr>
        <w:keepNext w:val="0"/>
        <w:keepLines w:val="0"/>
        <w:pageBreakBefore w:val="0"/>
        <w:widowControl w:val="0"/>
        <w:kinsoku/>
        <w:wordWrap w:val="0"/>
        <w:overflowPunct/>
        <w:topLinePunct w:val="0"/>
        <w:autoSpaceDE/>
        <w:autoSpaceDN/>
        <w:bidi w:val="0"/>
        <w:adjustRightInd/>
        <w:snapToGrid/>
        <w:spacing w:line="520" w:lineRule="exact"/>
        <w:ind w:firstLine="4160" w:firstLineChars="1300"/>
        <w:jc w:val="both"/>
        <w:textAlignment w:val="auto"/>
        <w:rPr>
          <w:rFonts w:hint="eastAsia" w:ascii="仿宋" w:hAnsi="仿宋" w:eastAsia="仿宋" w:cs="仿宋"/>
          <w:sz w:val="32"/>
          <w:szCs w:val="32"/>
          <w:lang w:val="en-US" w:eastAsia="zh-CN"/>
        </w:rPr>
      </w:pPr>
      <w:bookmarkStart w:id="5" w:name="_GoBack"/>
      <w:r>
        <w:rPr>
          <w:rFonts w:hint="eastAsia" w:ascii="仿宋" w:hAnsi="仿宋" w:eastAsia="仿宋" w:cs="仿宋"/>
          <w:sz w:val="32"/>
          <w:szCs w:val="32"/>
        </w:rPr>
        <w:t>湖北省高等学校师资培训中心</w:t>
      </w:r>
    </w:p>
    <w:p w14:paraId="11A237BD">
      <w:pPr>
        <w:keepNext w:val="0"/>
        <w:keepLines w:val="0"/>
        <w:pageBreakBefore w:val="0"/>
        <w:widowControl w:val="0"/>
        <w:kinsoku/>
        <w:wordWrap w:val="0"/>
        <w:overflowPunct/>
        <w:topLinePunct w:val="0"/>
        <w:autoSpaceDE/>
        <w:autoSpaceDN/>
        <w:bidi w:val="0"/>
        <w:adjustRightInd/>
        <w:snapToGrid/>
        <w:spacing w:line="520" w:lineRule="exact"/>
        <w:ind w:firstLine="5120" w:firstLineChars="1600"/>
        <w:jc w:val="both"/>
        <w:textAlignment w:val="auto"/>
        <w:rPr>
          <w:rFonts w:hint="eastAsia" w:ascii="仿宋" w:hAnsi="仿宋" w:eastAsia="仿宋" w:cs="仿宋"/>
          <w:b/>
          <w:sz w:val="32"/>
          <w:szCs w:val="32"/>
          <w:highlight w:val="red"/>
          <w:lang w:val="en-US"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6月9日 </w:t>
      </w:r>
      <w:r>
        <w:rPr>
          <w:rFonts w:hint="eastAsia" w:ascii="仿宋" w:hAnsi="仿宋" w:eastAsia="仿宋" w:cs="仿宋"/>
          <w:sz w:val="32"/>
          <w:szCs w:val="32"/>
          <w:lang w:val="en-US" w:eastAsia="zh-CN"/>
        </w:rPr>
        <w:t xml:space="preserve">   </w:t>
      </w:r>
    </w:p>
    <w:bookmarkEnd w:id="5"/>
    <w:p w14:paraId="27BEF103">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b/>
          <w:sz w:val="28"/>
          <w:szCs w:val="28"/>
          <w:highlight w:val="red"/>
        </w:rPr>
      </w:pPr>
    </w:p>
    <w:p w14:paraId="6A075FFB">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b/>
          <w:sz w:val="28"/>
          <w:szCs w:val="28"/>
          <w:highlight w:val="red"/>
        </w:rPr>
      </w:pPr>
    </w:p>
    <w:p w14:paraId="20ABA57C">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b/>
          <w:sz w:val="28"/>
          <w:szCs w:val="28"/>
          <w:highlight w:val="red"/>
        </w:rPr>
      </w:pPr>
    </w:p>
    <w:p w14:paraId="45698A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2492C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附件1</w:t>
      </w:r>
    </w:p>
    <w:p w14:paraId="7B044F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32"/>
          <w:szCs w:val="32"/>
        </w:rPr>
      </w:pPr>
      <w:r>
        <w:rPr>
          <w:rFonts w:hint="eastAsia" w:ascii="宋体" w:hAnsi="宋体" w:eastAsia="宋体" w:cs="宋体"/>
          <w:b/>
          <w:color w:val="auto"/>
          <w:sz w:val="32"/>
          <w:szCs w:val="32"/>
        </w:rPr>
        <w:t>202</w:t>
      </w:r>
      <w:r>
        <w:rPr>
          <w:rFonts w:hint="eastAsia" w:ascii="宋体" w:hAnsi="宋体" w:cs="宋体"/>
          <w:b/>
          <w:color w:val="auto"/>
          <w:sz w:val="32"/>
          <w:szCs w:val="32"/>
          <w:lang w:val="en-US" w:eastAsia="zh-CN"/>
        </w:rPr>
        <w:t>6</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秋季</w:t>
      </w:r>
      <w:r>
        <w:rPr>
          <w:rFonts w:hint="eastAsia" w:ascii="宋体" w:hAnsi="宋体" w:eastAsia="宋体" w:cs="宋体"/>
          <w:b/>
          <w:color w:val="auto"/>
          <w:sz w:val="32"/>
          <w:szCs w:val="32"/>
        </w:rPr>
        <w:t>湖北省</w:t>
      </w:r>
      <w:r>
        <w:rPr>
          <w:rFonts w:hint="eastAsia" w:ascii="宋体" w:hAnsi="宋体" w:eastAsia="宋体" w:cs="宋体"/>
          <w:b/>
          <w:sz w:val="32"/>
          <w:szCs w:val="32"/>
        </w:rPr>
        <w:t>高校新入职教师岗前培训方案</w:t>
      </w:r>
    </w:p>
    <w:p w14:paraId="45D54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为贯彻落实《中共中央 国务院关于全面深化新时代教师队伍建设改革的意见》（中发〔2018〕4号）及湖北省高校教师队伍建设有关文件要求，强化高校教师队伍建设，切实推进湖北省高等教育高质量发展，激励高校新入职教师投身到新的岗位中，现结合实际，制定本方案。</w:t>
      </w:r>
    </w:p>
    <w:p w14:paraId="1FE32C1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宋体" w:hAnsi="宋体" w:eastAsia="宋体" w:cs="宋体"/>
          <w:b/>
          <w:bCs/>
          <w:sz w:val="32"/>
          <w:szCs w:val="32"/>
        </w:rPr>
        <w:t>一、培训目标</w:t>
      </w:r>
      <w:r>
        <w:rPr>
          <w:rFonts w:hint="eastAsia" w:ascii="仿宋" w:hAnsi="仿宋" w:eastAsia="仿宋" w:cs="仿宋"/>
          <w:b/>
          <w:bCs/>
          <w:sz w:val="32"/>
          <w:szCs w:val="32"/>
        </w:rPr>
        <w:tab/>
      </w:r>
    </w:p>
    <w:p w14:paraId="72B01E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焦高校新入职教师思想政治素养和职业道德素质；着力高校新入职教师职业引导，帮助参训学员掌握基本工作规范，尽快适应新的工作岗位；立足高校教师教学能力培养和专业发展，帮助新教师掌握教育教学基本技能和科研基本方法。</w:t>
      </w:r>
    </w:p>
    <w:p w14:paraId="04B6BA7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二、培训对象</w:t>
      </w:r>
    </w:p>
    <w:p w14:paraId="34E0F3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b w:val="0"/>
          <w:bCs w:val="0"/>
          <w:sz w:val="32"/>
          <w:szCs w:val="32"/>
        </w:rPr>
        <w:t>（一）</w:t>
      </w:r>
      <w:r>
        <w:rPr>
          <w:rFonts w:hint="eastAsia" w:ascii="仿宋" w:hAnsi="仿宋" w:eastAsia="仿宋" w:cs="仿宋"/>
          <w:sz w:val="32"/>
          <w:szCs w:val="32"/>
        </w:rPr>
        <w:t>新补充到高等学校从事教学（含高等学校附属医院临床教学人员）、思政工作的人员（含博士毕业生），以及近年入职应取得而未取得湖北省高校新入职教师岗前培训（以下简称“岗前培训”）合格证的人员</w:t>
      </w:r>
      <w:r>
        <w:rPr>
          <w:rFonts w:hint="eastAsia" w:ascii="仿宋" w:hAnsi="仿宋" w:eastAsia="仿宋" w:cs="仿宋"/>
          <w:sz w:val="32"/>
          <w:szCs w:val="32"/>
          <w:lang w:eastAsia="zh-CN"/>
        </w:rPr>
        <w:t>。</w:t>
      </w:r>
    </w:p>
    <w:p w14:paraId="627D7B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w:t>
      </w:r>
      <w:r>
        <w:rPr>
          <w:rFonts w:hint="eastAsia" w:ascii="仿宋" w:hAnsi="仿宋" w:eastAsia="仿宋" w:cs="仿宋"/>
          <w:sz w:val="32"/>
          <w:szCs w:val="32"/>
        </w:rPr>
        <w:t>高等学校附属医院临床教学人员申请参加岗前培训，需符合《省教育厅关于高等学校附属医院临床教学人员申请高等学校教师资格有关事项的通知》（鄂教师〔2014〕5号）文件要求。</w:t>
      </w:r>
    </w:p>
    <w:p w14:paraId="265E4B3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三、培训内容</w:t>
      </w:r>
      <w:r>
        <w:rPr>
          <w:rFonts w:hint="eastAsia" w:ascii="宋体" w:hAnsi="宋体" w:cs="宋体"/>
          <w:b/>
          <w:bCs/>
          <w:sz w:val="32"/>
          <w:szCs w:val="32"/>
          <w:lang w:val="en-US" w:eastAsia="zh-CN"/>
        </w:rPr>
        <w:t>及</w:t>
      </w:r>
      <w:r>
        <w:rPr>
          <w:rFonts w:hint="eastAsia" w:ascii="宋体" w:hAnsi="宋体" w:eastAsia="宋体" w:cs="宋体"/>
          <w:b/>
          <w:bCs/>
          <w:sz w:val="32"/>
          <w:szCs w:val="32"/>
        </w:rPr>
        <w:t>方式</w:t>
      </w:r>
    </w:p>
    <w:p w14:paraId="251FD2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rPr>
      </w:pPr>
      <w:r>
        <w:rPr>
          <w:rFonts w:hint="eastAsia" w:ascii="仿宋" w:hAnsi="仿宋" w:eastAsia="仿宋" w:cs="仿宋"/>
          <w:sz w:val="32"/>
          <w:szCs w:val="32"/>
        </w:rPr>
        <w:t>依据高校新入职教师的岗位要求，聚焦新入职教师的</w:t>
      </w:r>
      <w:r>
        <w:rPr>
          <w:rFonts w:hint="eastAsia" w:ascii="仿宋" w:hAnsi="仿宋" w:eastAsia="仿宋" w:cs="仿宋"/>
          <w:sz w:val="32"/>
          <w:szCs w:val="32"/>
          <w:highlight w:val="none"/>
        </w:rPr>
        <w:t>理想信念与政治素养、师德师风与法治素养、业务能力与专业素养、职业规划与心理健康</w:t>
      </w:r>
      <w:r>
        <w:rPr>
          <w:rFonts w:hint="eastAsia" w:ascii="仿宋" w:hAnsi="仿宋" w:eastAsia="仿宋" w:cs="仿宋"/>
          <w:sz w:val="32"/>
          <w:szCs w:val="32"/>
          <w:highlight w:val="none"/>
          <w:lang w:val="en-US" w:eastAsia="zh-CN"/>
        </w:rPr>
        <w:t>、数字素养与AI赋能五</w:t>
      </w:r>
      <w:r>
        <w:rPr>
          <w:rFonts w:hint="eastAsia" w:ascii="仿宋" w:hAnsi="仿宋" w:eastAsia="仿宋" w:cs="仿宋"/>
          <w:sz w:val="32"/>
          <w:szCs w:val="32"/>
          <w:highlight w:val="none"/>
        </w:rPr>
        <w:t>大维度，采取集中培训、个人自学、校本研修三种方式，利用“互联网+教师教育”模式，探索实施线上与线下有机结合的泛在学习、理论与实践融合学习、通识与专业分类学习的混合研修模式，突出实效</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应用。</w:t>
      </w:r>
      <w:r>
        <w:rPr>
          <w:rFonts w:hint="eastAsia" w:ascii="仿宋" w:hAnsi="仿宋" w:eastAsia="仿宋" w:cs="仿宋"/>
          <w:sz w:val="32"/>
          <w:szCs w:val="32"/>
        </w:rPr>
        <w:t>岗前培训总学时</w:t>
      </w:r>
      <w:r>
        <w:rPr>
          <w:rFonts w:hint="eastAsia" w:ascii="仿宋" w:hAnsi="仿宋" w:eastAsia="仿宋" w:cs="仿宋"/>
          <w:color w:val="auto"/>
          <w:sz w:val="32"/>
          <w:szCs w:val="32"/>
        </w:rPr>
        <w:t>不少于144学时，其中集中培训不少于 48学时，线上学习不少</w:t>
      </w:r>
      <w:r>
        <w:rPr>
          <w:rFonts w:hint="eastAsia" w:ascii="仿宋" w:hAnsi="仿宋" w:eastAsia="仿宋"/>
          <w:color w:val="auto"/>
          <w:sz w:val="32"/>
          <w:szCs w:val="32"/>
        </w:rPr>
        <w:t>于40学时，校本研修不少于56学时。</w:t>
      </w:r>
    </w:p>
    <w:p w14:paraId="108B340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（一）集中培训</w:t>
      </w:r>
    </w:p>
    <w:p w14:paraId="441DB5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集中培训由湖北省高等学校师资培训中心（以下简称“省高师中心”）认定的承训点负责实施，主要采取专题报告、案例分析、名师分享、录像观摩等方式进行。集中培训原则上</w:t>
      </w:r>
      <w:r>
        <w:rPr>
          <w:rFonts w:hint="eastAsia" w:ascii="仿宋" w:hAnsi="仿宋" w:eastAsia="仿宋" w:cs="仿宋"/>
          <w:sz w:val="32"/>
          <w:szCs w:val="32"/>
        </w:rPr>
        <w:t>在</w:t>
      </w:r>
      <w:r>
        <w:rPr>
          <w:rFonts w:hint="eastAsia" w:ascii="仿宋" w:hAnsi="仿宋" w:eastAsia="仿宋" w:cs="Times New Roman"/>
          <w:sz w:val="32"/>
          <w:szCs w:val="32"/>
          <w:highlight w:val="none"/>
          <w:lang w:val="en-US" w:eastAsia="zh-CN"/>
        </w:rPr>
        <w:t>8月15日</w:t>
      </w:r>
      <w:r>
        <w:rPr>
          <w:rFonts w:hint="eastAsia" w:ascii="仿宋" w:hAnsi="仿宋" w:eastAsia="仿宋"/>
          <w:sz w:val="32"/>
          <w:szCs w:val="32"/>
        </w:rPr>
        <w:t>前完成。集中培训主要围绕以下专题开展：</w:t>
      </w:r>
    </w:p>
    <w:p w14:paraId="070F7148">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楷体" w:hAnsi="楷体" w:eastAsia="楷体" w:cs="楷体"/>
          <w:b/>
          <w:bCs/>
          <w:sz w:val="32"/>
          <w:szCs w:val="32"/>
        </w:rPr>
      </w:pPr>
      <w:r>
        <w:rPr>
          <w:rFonts w:hint="eastAsia" w:ascii="仿宋" w:hAnsi="仿宋" w:eastAsia="仿宋" w:cs="仿宋"/>
          <w:b/>
          <w:bCs/>
          <w:kern w:val="0"/>
          <w:sz w:val="32"/>
          <w:szCs w:val="32"/>
          <w:highlight w:val="none"/>
          <w:lang w:val="en-US" w:eastAsia="zh-CN" w:bidi="ar"/>
        </w:rPr>
        <w:t>2026年秋季高校新入职教师岗前培训课程专题</w:t>
      </w:r>
    </w:p>
    <w:tbl>
      <w:tblPr>
        <w:tblStyle w:val="4"/>
        <w:tblW w:w="9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8"/>
        <w:gridCol w:w="7079"/>
      </w:tblGrid>
      <w:tr w14:paraId="778F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E57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理想信念</w:t>
            </w:r>
          </w:p>
          <w:p w14:paraId="7B05B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与政治素养</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25A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习近平总书记关于教育重要论述</w:t>
            </w:r>
          </w:p>
        </w:tc>
      </w:tr>
      <w:tr w14:paraId="6DC1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ABD3">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2880">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习近平总书记关于教育家精神的重要论述</w:t>
            </w:r>
          </w:p>
        </w:tc>
      </w:tr>
      <w:tr w14:paraId="186B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B95B">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9136">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高校教师的理想信念与价值追求</w:t>
            </w:r>
          </w:p>
        </w:tc>
      </w:tr>
      <w:tr w14:paraId="7055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7EAB">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D05D">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新时代高校教师的政治素养与强国担当</w:t>
            </w:r>
          </w:p>
        </w:tc>
      </w:tr>
      <w:tr w14:paraId="2235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2670">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A508">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《教育强国建设规划纲要（2024-2035年）》和《教育强省建设行动纲要（2024-2035年）》解读</w:t>
            </w:r>
          </w:p>
        </w:tc>
      </w:tr>
      <w:tr w14:paraId="538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6C8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师德师风</w:t>
            </w:r>
          </w:p>
          <w:p w14:paraId="509A08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与法治素养</w:t>
            </w:r>
          </w:p>
        </w:tc>
        <w:tc>
          <w:tcPr>
            <w:tcW w:w="7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A0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荆楚好老师——身边的“四有”好老师</w:t>
            </w:r>
          </w:p>
        </w:tc>
      </w:tr>
      <w:tr w14:paraId="17CC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768B">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AA43">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违反师德师风典型案例分析</w:t>
            </w:r>
          </w:p>
        </w:tc>
      </w:tr>
      <w:tr w14:paraId="1356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577C">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C516">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高等教育法规基础知识</w:t>
            </w:r>
          </w:p>
        </w:tc>
      </w:tr>
      <w:tr w14:paraId="2247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2613">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F95">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高等学校教师职业道德修养基础知识</w:t>
            </w:r>
          </w:p>
        </w:tc>
      </w:tr>
      <w:tr w14:paraId="0725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0BE3">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56">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“新时代高校教师职业行为十项准则”政策解读</w:t>
            </w:r>
          </w:p>
        </w:tc>
      </w:tr>
      <w:tr w14:paraId="0365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30FB">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550C">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高校教师依法执教能力建设</w:t>
            </w:r>
          </w:p>
        </w:tc>
      </w:tr>
      <w:tr w14:paraId="4EC3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3FF2">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89A">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"四个引路人" 视角下的师德法治双提升</w:t>
            </w:r>
          </w:p>
        </w:tc>
      </w:tr>
      <w:tr w14:paraId="2B43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ABA8">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3323">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保密意识与保密纪律专题教育</w:t>
            </w:r>
          </w:p>
        </w:tc>
      </w:tr>
      <w:tr w14:paraId="1A49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5DE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业务能力</w:t>
            </w:r>
          </w:p>
          <w:p w14:paraId="4E0E51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与专业素养</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C2C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高校教学的前沿理念与实践</w:t>
            </w:r>
          </w:p>
        </w:tc>
      </w:tr>
      <w:tr w14:paraId="285E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D70E">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39BB">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课堂教学管理的有效策略</w:t>
            </w:r>
          </w:p>
        </w:tc>
      </w:tr>
      <w:tr w14:paraId="4085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762C">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A420">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课程教学评价的设计与实施</w:t>
            </w:r>
          </w:p>
        </w:tc>
      </w:tr>
      <w:tr w14:paraId="0DF9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0595">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68B">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思想政治教育在课程教学中的设计与运用</w:t>
            </w:r>
          </w:p>
        </w:tc>
      </w:tr>
      <w:tr w14:paraId="2AF8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A013">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B842">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高校科研管理与课题申报</w:t>
            </w:r>
          </w:p>
        </w:tc>
      </w:tr>
      <w:tr w14:paraId="3C01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4C2E">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538E">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高等教育学基础知识</w:t>
            </w:r>
          </w:p>
        </w:tc>
      </w:tr>
      <w:tr w14:paraId="23D7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8587">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019">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多元化教学方法的选择与运用</w:t>
            </w:r>
          </w:p>
        </w:tc>
      </w:tr>
      <w:tr w14:paraId="1F82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0124">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0289">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高校教师教学基本功</w:t>
            </w:r>
          </w:p>
        </w:tc>
      </w:tr>
      <w:tr w14:paraId="3F34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B1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职业规划</w:t>
            </w:r>
          </w:p>
          <w:p w14:paraId="6D49E9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与心理健康</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1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新时代高校师生关系的构建</w:t>
            </w:r>
          </w:p>
        </w:tc>
      </w:tr>
      <w:tr w14:paraId="41A6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F9FB">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191">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高校教师心理健康与压力管理</w:t>
            </w:r>
          </w:p>
        </w:tc>
      </w:tr>
      <w:tr w14:paraId="66DF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6754">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FC21">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高等教育心理学基础知识</w:t>
            </w:r>
          </w:p>
        </w:tc>
      </w:tr>
      <w:tr w14:paraId="1D22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D1F5">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9F9D">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终身学习与专业能力持续发展</w:t>
            </w:r>
          </w:p>
        </w:tc>
      </w:tr>
      <w:tr w14:paraId="19E3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4B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数字素养</w:t>
            </w:r>
          </w:p>
          <w:p w14:paraId="5B919B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与AI赋能</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212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信息化教学设计实践</w:t>
            </w:r>
          </w:p>
        </w:tc>
      </w:tr>
      <w:tr w14:paraId="7F54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3E30">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C42">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人工智能与大数据的教学应用</w:t>
            </w:r>
          </w:p>
        </w:tc>
      </w:tr>
      <w:tr w14:paraId="649E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A5DA">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9A16">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智慧教室环境下的教学实践</w:t>
            </w:r>
          </w:p>
        </w:tc>
      </w:tr>
      <w:tr w14:paraId="628C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56AC">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612">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信息时代以学生为中心的教学设计</w:t>
            </w:r>
          </w:p>
        </w:tc>
      </w:tr>
      <w:tr w14:paraId="6DED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1208">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641">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信息技术与学科教学深度融合的模式与方法</w:t>
            </w:r>
          </w:p>
        </w:tc>
      </w:tr>
      <w:tr w14:paraId="7086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2307">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B5D">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现代信息技术在高校教学与管理中的应用</w:t>
            </w:r>
          </w:p>
        </w:tc>
      </w:tr>
      <w:tr w14:paraId="7AE5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D550">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472">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混合式教学模式与数字化工具应用</w:t>
            </w:r>
          </w:p>
        </w:tc>
      </w:tr>
      <w:tr w14:paraId="6629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4A87">
            <w:pPr>
              <w:keepNext w:val="0"/>
              <w:keepLines w:val="0"/>
              <w:pageBreakBefore w:val="0"/>
              <w:kinsoku/>
              <w:overflowPunct/>
              <w:topLinePunct w:val="0"/>
              <w:autoSpaceDE/>
              <w:autoSpaceDN/>
              <w:bidi w:val="0"/>
              <w:adjustRightInd/>
              <w:snapToGrid/>
              <w:spacing w:line="500" w:lineRule="exact"/>
              <w:jc w:val="center"/>
              <w:rPr>
                <w:rFonts w:hint="eastAsia" w:ascii="仿宋" w:hAnsi="仿宋" w:eastAsia="仿宋" w:cs="Times New Roman"/>
                <w:kern w:val="2"/>
                <w:sz w:val="32"/>
                <w:szCs w:val="32"/>
                <w:lang w:val="en-US" w:eastAsia="zh-CN" w:bidi="ar-SA"/>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2F0E">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智慧教育与AI赋能高校智慧课程建设</w:t>
            </w:r>
          </w:p>
        </w:tc>
      </w:tr>
    </w:tbl>
    <w:p w14:paraId="4CEB55F0">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（二）个人自学</w:t>
      </w:r>
    </w:p>
    <w:p w14:paraId="16EDC39B">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个人自学包括线上学习和课程自修。线上学习要求学员登录</w:t>
      </w:r>
      <w:r>
        <w:rPr>
          <w:rFonts w:hint="eastAsia" w:ascii="仿宋" w:hAnsi="仿宋" w:eastAsia="仿宋" w:cs="仿宋"/>
          <w:sz w:val="32"/>
          <w:szCs w:val="32"/>
        </w:rPr>
        <w:t>湖北省高等学校师资培训平台（以下简称“师资培训</w:t>
      </w:r>
      <w:r>
        <w:rPr>
          <w:rFonts w:ascii="仿宋" w:hAnsi="仿宋" w:eastAsia="仿宋" w:cs="仿宋"/>
          <w:sz w:val="32"/>
          <w:szCs w:val="32"/>
        </w:rPr>
        <w:t>平台</w:t>
      </w:r>
      <w:r>
        <w:rPr>
          <w:rFonts w:hint="eastAsia" w:ascii="仿宋" w:hAnsi="仿宋" w:eastAsia="仿宋" w:cs="仿宋"/>
          <w:sz w:val="32"/>
          <w:szCs w:val="32"/>
        </w:rPr>
        <w:t>”）</w:t>
      </w:r>
      <w:r>
        <w:rPr>
          <w:rFonts w:hint="eastAsia" w:ascii="仿宋" w:hAnsi="仿宋" w:eastAsia="仿宋" w:cs="仿宋"/>
          <w:sz w:val="32"/>
          <w:szCs w:val="32"/>
          <w:highlight w:val="none"/>
        </w:rPr>
        <w:t>http://hubeigs.gspxonline.com/pchome</w:t>
      </w:r>
      <w:r>
        <w:rPr>
          <w:rFonts w:hint="eastAsia" w:ascii="仿宋" w:hAnsi="仿宋" w:eastAsia="仿宋"/>
          <w:sz w:val="32"/>
          <w:szCs w:val="32"/>
          <w:highlight w:val="none"/>
        </w:rPr>
        <w:t>学习网络课程。线上学习时间：</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rPr>
        <w:t>日-</w:t>
      </w:r>
      <w:r>
        <w:rPr>
          <w:rFonts w:hint="eastAsia" w:ascii="仿宋" w:hAnsi="仿宋" w:eastAsia="仿宋" w:cs="Times New Roman"/>
          <w:sz w:val="32"/>
          <w:szCs w:val="32"/>
          <w:highlight w:val="none"/>
          <w:lang w:val="en-US" w:eastAsia="zh-CN"/>
        </w:rPr>
        <w:t>8</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24</w:t>
      </w:r>
      <w:r>
        <w:rPr>
          <w:rFonts w:hint="eastAsia" w:ascii="仿宋" w:hAnsi="仿宋" w:eastAsia="仿宋" w:cs="Times New Roman"/>
          <w:sz w:val="32"/>
          <w:szCs w:val="32"/>
          <w:highlight w:val="none"/>
        </w:rPr>
        <w:t>日</w:t>
      </w:r>
      <w:r>
        <w:rPr>
          <w:rFonts w:hint="eastAsia" w:ascii="仿宋" w:hAnsi="仿宋" w:eastAsia="仿宋"/>
          <w:sz w:val="32"/>
          <w:szCs w:val="32"/>
          <w:highlight w:val="none"/>
        </w:rPr>
        <w:t>。</w:t>
      </w:r>
      <w:r>
        <w:rPr>
          <w:rFonts w:hint="eastAsia" w:ascii="仿宋" w:hAnsi="仿宋" w:eastAsia="仿宋"/>
          <w:sz w:val="32"/>
          <w:szCs w:val="32"/>
        </w:rPr>
        <w:t>课程自修要求学员结合岗前培训课程大纲和要求，自学“高等教育学”“高等教育心理学”“高等学校教师职业道德修养”“高等教育法规概论”等课程。</w:t>
      </w:r>
    </w:p>
    <w:p w14:paraId="6D497099">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（三）校本研修</w:t>
      </w:r>
    </w:p>
    <w:p w14:paraId="29F3E61A">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校本研修由各参训高校负责组织，研修内容主要包含思想政治、师德师风、国情国史、校情校史、学校文化、学校规章制度、教学观摩（听课）、教育实习（备课、讲课、评课等）、活动类课程设计与实践、科研导引、帮扶培养等，突出实际性、实操性和实效性，帮助新入职教师提高综合素质和专业素养。</w:t>
      </w:r>
    </w:p>
    <w:p w14:paraId="7CCEC1B3">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sz w:val="32"/>
          <w:szCs w:val="32"/>
        </w:rPr>
        <w:t>各参训高校须把思想政治工作贯穿教育培训全过程，同时，鼓励各参训高校创新培训内容、形式和手段，建立完善传帮带机制，实行青年教师导师制，组织经验丰富的老教师组成专业团队指导新入职教师发展，搭建校级层面教师专业发展平台，建设院系教研室等学习共同体。校本研修期间，</w:t>
      </w:r>
      <w:r>
        <w:rPr>
          <w:rFonts w:hint="eastAsia" w:ascii="仿宋" w:hAnsi="仿宋" w:eastAsia="仿宋"/>
          <w:color w:val="auto"/>
          <w:sz w:val="32"/>
          <w:szCs w:val="32"/>
        </w:rPr>
        <w:t>各参训高校还应根</w:t>
      </w:r>
      <w:r>
        <w:rPr>
          <w:rFonts w:hint="eastAsia" w:ascii="仿宋" w:hAnsi="仿宋" w:eastAsia="仿宋" w:cs="仿宋"/>
          <w:color w:val="auto"/>
          <w:sz w:val="32"/>
          <w:szCs w:val="32"/>
        </w:rPr>
        <w:t>据岗前培训课程论文撰写要求，指导学员撰写《高等教育法规概论》和《高校教师职业道德修养》课程论文，</w:t>
      </w:r>
      <w:r>
        <w:rPr>
          <w:rFonts w:hint="eastAsia" w:ascii="仿宋" w:hAnsi="仿宋" w:eastAsia="仿宋" w:cs="仿宋"/>
          <w:sz w:val="32"/>
          <w:szCs w:val="32"/>
        </w:rPr>
        <w:t>校本研修须在</w:t>
      </w:r>
      <w:r>
        <w:rPr>
          <w:rFonts w:hint="eastAsia" w:ascii="仿宋" w:hAnsi="仿宋" w:eastAsia="仿宋" w:cs="Times New Roman"/>
          <w:sz w:val="32"/>
          <w:szCs w:val="32"/>
          <w:highlight w:val="none"/>
          <w:lang w:val="en-US" w:eastAsia="zh-CN"/>
        </w:rPr>
        <w:t>8</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24</w:t>
      </w:r>
      <w:r>
        <w:rPr>
          <w:rFonts w:hint="eastAsia" w:ascii="仿宋" w:hAnsi="仿宋" w:eastAsia="仿宋" w:cs="Times New Roman"/>
          <w:sz w:val="32"/>
          <w:szCs w:val="32"/>
          <w:highlight w:val="none"/>
        </w:rPr>
        <w:t>日</w:t>
      </w:r>
      <w:r>
        <w:rPr>
          <w:rFonts w:hint="eastAsia" w:ascii="仿宋" w:hAnsi="仿宋" w:eastAsia="仿宋" w:cs="仿宋"/>
          <w:sz w:val="32"/>
          <w:szCs w:val="32"/>
        </w:rPr>
        <w:t>前完成。</w:t>
      </w:r>
    </w:p>
    <w:p w14:paraId="5615D87D">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w:t>
      </w:r>
      <w:r>
        <w:rPr>
          <w:rFonts w:hint="eastAsia" w:ascii="宋体" w:hAnsi="宋体" w:eastAsia="宋体" w:cs="宋体"/>
          <w:b/>
          <w:sz w:val="32"/>
          <w:szCs w:val="32"/>
          <w:highlight w:val="none"/>
        </w:rPr>
        <w:t>考核与评分</w:t>
      </w:r>
      <w:r>
        <w:rPr>
          <w:rFonts w:hint="eastAsia" w:ascii="宋体" w:hAnsi="宋体" w:eastAsia="宋体" w:cs="宋体"/>
          <w:b/>
          <w:bCs/>
          <w:sz w:val="32"/>
          <w:szCs w:val="32"/>
          <w:highlight w:val="none"/>
        </w:rPr>
        <w:t>、结业与发证</w:t>
      </w:r>
    </w:p>
    <w:p w14:paraId="2A5C24D0">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sz w:val="32"/>
          <w:szCs w:val="32"/>
          <w:highlight w:val="none"/>
        </w:rPr>
        <w:t>（一）考核与评分。</w:t>
      </w:r>
      <w:r>
        <w:rPr>
          <w:rFonts w:hint="eastAsia" w:ascii="仿宋" w:hAnsi="仿宋" w:eastAsia="仿宋" w:cs="仿宋"/>
          <w:sz w:val="32"/>
          <w:szCs w:val="32"/>
          <w:highlight w:val="none"/>
        </w:rPr>
        <w:t>岗前培训考核结果由</w:t>
      </w:r>
      <w:r>
        <w:rPr>
          <w:rFonts w:hint="eastAsia" w:ascii="仿宋" w:hAnsi="仿宋" w:eastAsia="仿宋" w:cs="仿宋"/>
          <w:color w:val="auto"/>
          <w:sz w:val="32"/>
          <w:szCs w:val="32"/>
          <w:highlight w:val="none"/>
        </w:rPr>
        <w:t>《高等教育学》《高等教育心理学》</w:t>
      </w:r>
      <w:r>
        <w:rPr>
          <w:rFonts w:hint="eastAsia" w:ascii="仿宋" w:hAnsi="仿宋" w:eastAsia="仿宋" w:cs="仿宋"/>
          <w:color w:val="auto"/>
          <w:sz w:val="32"/>
          <w:szCs w:val="32"/>
          <w:highlight w:val="none"/>
          <w:lang w:val="en-US" w:eastAsia="zh-CN"/>
        </w:rPr>
        <w:t>合卷考试、</w:t>
      </w:r>
      <w:r>
        <w:rPr>
          <w:rFonts w:hint="eastAsia" w:ascii="仿宋" w:hAnsi="仿宋" w:eastAsia="仿宋" w:cs="仿宋"/>
          <w:color w:val="auto"/>
          <w:sz w:val="32"/>
          <w:szCs w:val="32"/>
          <w:highlight w:val="none"/>
        </w:rPr>
        <w:t>《高等教育法规概论》</w:t>
      </w:r>
      <w:r>
        <w:rPr>
          <w:rFonts w:hint="eastAsia" w:ascii="仿宋" w:hAnsi="仿宋" w:eastAsia="仿宋" w:cs="仿宋"/>
          <w:color w:val="auto"/>
          <w:sz w:val="32"/>
          <w:szCs w:val="32"/>
          <w:highlight w:val="none"/>
          <w:lang w:val="en-US" w:eastAsia="zh-CN"/>
        </w:rPr>
        <w:t>考核及</w:t>
      </w:r>
      <w:r>
        <w:rPr>
          <w:rFonts w:hint="eastAsia" w:ascii="仿宋" w:hAnsi="仿宋" w:eastAsia="仿宋" w:cs="仿宋"/>
          <w:color w:val="auto"/>
          <w:sz w:val="32"/>
          <w:szCs w:val="32"/>
          <w:highlight w:val="none"/>
        </w:rPr>
        <w:t>《高校教师职业道德修养》</w:t>
      </w:r>
      <w:r>
        <w:rPr>
          <w:rFonts w:hint="eastAsia" w:ascii="仿宋" w:hAnsi="仿宋" w:eastAsia="仿宋" w:cs="仿宋"/>
          <w:color w:val="auto"/>
          <w:sz w:val="32"/>
          <w:szCs w:val="32"/>
          <w:highlight w:val="none"/>
          <w:lang w:val="en-US" w:eastAsia="zh-CN"/>
        </w:rPr>
        <w:t>考核三门</w:t>
      </w:r>
      <w:r>
        <w:rPr>
          <w:rFonts w:hint="eastAsia" w:ascii="仿宋" w:hAnsi="仿宋" w:eastAsia="仿宋" w:cs="仿宋"/>
          <w:color w:val="auto"/>
          <w:sz w:val="32"/>
          <w:szCs w:val="32"/>
          <w:highlight w:val="none"/>
        </w:rPr>
        <w:t>成绩组成，成绩有效期至</w:t>
      </w:r>
      <w:r>
        <w:rPr>
          <w:rFonts w:hint="eastAsia" w:ascii="仿宋" w:hAnsi="仿宋" w:eastAsia="仿宋" w:cs="仿宋"/>
          <w:color w:val="auto"/>
          <w:sz w:val="32"/>
          <w:szCs w:val="32"/>
          <w:highlight w:val="none"/>
          <w:lang w:val="en-US" w:eastAsia="zh-CN"/>
        </w:rPr>
        <w:t>2027年</w:t>
      </w:r>
      <w:r>
        <w:rPr>
          <w:rFonts w:hint="eastAsia" w:ascii="仿宋" w:hAnsi="仿宋" w:eastAsia="仿宋" w:cs="仿宋"/>
          <w:color w:val="auto"/>
          <w:sz w:val="32"/>
          <w:szCs w:val="32"/>
          <w:highlight w:val="none"/>
        </w:rPr>
        <w:t>12月31日</w:t>
      </w:r>
      <w:r>
        <w:rPr>
          <w:rFonts w:hint="eastAsia" w:ascii="仿宋" w:hAnsi="仿宋" w:eastAsia="仿宋" w:cs="仿宋"/>
          <w:sz w:val="32"/>
          <w:szCs w:val="32"/>
          <w:highlight w:val="none"/>
        </w:rPr>
        <w:t>。</w:t>
      </w:r>
    </w:p>
    <w:p w14:paraId="6963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hint="eastAsia" w:ascii="仿宋" w:hAnsi="仿宋" w:eastAsia="仿宋" w:cs="仿宋"/>
          <w:color w:val="auto"/>
          <w:sz w:val="32"/>
          <w:szCs w:val="32"/>
          <w:highlight w:val="none"/>
        </w:rPr>
        <w:t>《高等教育学》《高等教育心理学》</w:t>
      </w:r>
      <w:r>
        <w:rPr>
          <w:rFonts w:hint="eastAsia" w:ascii="仿宋" w:hAnsi="仿宋" w:eastAsia="仿宋" w:cs="仿宋"/>
          <w:sz w:val="32"/>
          <w:szCs w:val="32"/>
          <w:highlight w:val="none"/>
        </w:rPr>
        <w:t>采取</w:t>
      </w:r>
      <w:r>
        <w:rPr>
          <w:rFonts w:hint="eastAsia" w:ascii="仿宋" w:hAnsi="仿宋" w:eastAsia="仿宋" w:cs="仿宋"/>
          <w:sz w:val="32"/>
          <w:szCs w:val="32"/>
          <w:highlight w:val="none"/>
          <w:lang w:eastAsia="zh-CN"/>
        </w:rPr>
        <w:t>合卷</w:t>
      </w:r>
      <w:r>
        <w:rPr>
          <w:rFonts w:hint="eastAsia" w:ascii="仿宋" w:hAnsi="仿宋" w:eastAsia="仿宋" w:cs="仿宋"/>
          <w:sz w:val="32"/>
          <w:szCs w:val="32"/>
          <w:highlight w:val="none"/>
        </w:rPr>
        <w:t>闭卷考试方式，由省高师中心统一组织实施，试题</w:t>
      </w:r>
      <w:r>
        <w:rPr>
          <w:rFonts w:hint="eastAsia" w:ascii="仿宋" w:hAnsi="仿宋" w:eastAsia="仿宋" w:cs="仿宋"/>
          <w:sz w:val="32"/>
          <w:szCs w:val="32"/>
          <w:highlight w:val="none"/>
          <w:lang w:eastAsia="zh-CN"/>
        </w:rPr>
        <w:t>类别</w:t>
      </w:r>
      <w:r>
        <w:rPr>
          <w:rFonts w:hint="eastAsia" w:ascii="仿宋" w:hAnsi="仿宋" w:eastAsia="仿宋" w:cs="仿宋"/>
          <w:sz w:val="32"/>
          <w:szCs w:val="32"/>
          <w:highlight w:val="none"/>
        </w:rPr>
        <w:t>为案例分析</w:t>
      </w:r>
      <w:r>
        <w:rPr>
          <w:rFonts w:hint="eastAsia" w:ascii="仿宋" w:hAnsi="仿宋" w:eastAsia="仿宋" w:cs="仿宋"/>
          <w:sz w:val="32"/>
          <w:szCs w:val="32"/>
          <w:highlight w:val="none"/>
          <w:lang w:eastAsia="zh-CN"/>
        </w:rPr>
        <w:t>题</w:t>
      </w:r>
      <w:r>
        <w:rPr>
          <w:rFonts w:hint="eastAsia" w:ascii="仿宋" w:hAnsi="仿宋" w:eastAsia="仿宋" w:cs="仿宋"/>
          <w:sz w:val="32"/>
          <w:szCs w:val="32"/>
          <w:highlight w:val="none"/>
        </w:rPr>
        <w:t>，满分100分，着重</w:t>
      </w:r>
      <w:r>
        <w:rPr>
          <w:rFonts w:hint="eastAsia" w:ascii="仿宋" w:hAnsi="仿宋" w:eastAsia="仿宋" w:cs="仿宋"/>
          <w:sz w:val="32"/>
          <w:szCs w:val="32"/>
          <w:highlight w:val="none"/>
          <w:lang w:val="en-US" w:eastAsia="zh-CN"/>
        </w:rPr>
        <w:t>考查</w:t>
      </w:r>
      <w:r>
        <w:rPr>
          <w:rFonts w:hint="eastAsia" w:ascii="仿宋" w:hAnsi="仿宋" w:eastAsia="仿宋" w:cs="仿宋"/>
          <w:sz w:val="32"/>
          <w:szCs w:val="32"/>
          <w:highlight w:val="none"/>
        </w:rPr>
        <w:t>学员运用教育教学基本</w:t>
      </w:r>
      <w:r>
        <w:rPr>
          <w:rFonts w:hint="eastAsia" w:ascii="仿宋" w:hAnsi="仿宋" w:eastAsia="仿宋" w:cs="仿宋"/>
          <w:sz w:val="32"/>
          <w:szCs w:val="32"/>
          <w:highlight w:val="none"/>
          <w:lang w:val="en-US" w:eastAsia="zh-CN"/>
        </w:rPr>
        <w:t>方法</w:t>
      </w:r>
      <w:r>
        <w:rPr>
          <w:rFonts w:hint="eastAsia" w:ascii="仿宋" w:hAnsi="仿宋" w:eastAsia="仿宋" w:cs="仿宋"/>
          <w:sz w:val="32"/>
          <w:szCs w:val="32"/>
          <w:highlight w:val="none"/>
        </w:rPr>
        <w:t>，分析和解决教育教学实际问题的能力。《高等教育学》《高等教育心理学》</w:t>
      </w:r>
      <w:r>
        <w:rPr>
          <w:rFonts w:hint="eastAsia" w:ascii="仿宋" w:hAnsi="仿宋" w:eastAsia="仿宋" w:cs="仿宋"/>
          <w:bCs/>
          <w:sz w:val="32"/>
          <w:szCs w:val="32"/>
          <w:highlight w:val="none"/>
          <w:lang w:eastAsia="zh-CN"/>
        </w:rPr>
        <w:t>合卷</w:t>
      </w:r>
      <w:r>
        <w:rPr>
          <w:rFonts w:hint="eastAsia" w:ascii="仿宋" w:hAnsi="仿宋" w:eastAsia="仿宋" w:cs="仿宋"/>
          <w:sz w:val="32"/>
          <w:szCs w:val="32"/>
          <w:highlight w:val="none"/>
        </w:rPr>
        <w:t>考试</w:t>
      </w:r>
      <w:r>
        <w:rPr>
          <w:rFonts w:hint="eastAsia" w:ascii="仿宋" w:hAnsi="仿宋" w:eastAsia="仿宋" w:cs="仿宋"/>
          <w:sz w:val="32"/>
          <w:szCs w:val="32"/>
          <w:highlight w:val="none"/>
          <w:lang w:val="en-US" w:eastAsia="zh-CN"/>
        </w:rPr>
        <w:t>初步定于8月25日进行，有关事宜另行通知。</w:t>
      </w:r>
    </w:p>
    <w:p w14:paraId="4D0885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color w:val="auto"/>
          <w:sz w:val="32"/>
          <w:szCs w:val="32"/>
          <w:highlight w:val="none"/>
        </w:rPr>
        <w:t>《高等教育法规概论》</w:t>
      </w:r>
      <w:r>
        <w:rPr>
          <w:rFonts w:hint="eastAsia" w:ascii="仿宋" w:hAnsi="仿宋" w:eastAsia="仿宋" w:cs="仿宋"/>
          <w:color w:val="auto"/>
          <w:sz w:val="32"/>
          <w:szCs w:val="32"/>
          <w:highlight w:val="none"/>
          <w:lang w:val="en-US" w:eastAsia="zh-CN"/>
        </w:rPr>
        <w:t>考核及</w:t>
      </w:r>
      <w:r>
        <w:rPr>
          <w:rFonts w:hint="eastAsia" w:ascii="仿宋" w:hAnsi="仿宋" w:eastAsia="仿宋" w:cs="仿宋"/>
          <w:color w:val="auto"/>
          <w:sz w:val="32"/>
          <w:szCs w:val="32"/>
          <w:highlight w:val="none"/>
        </w:rPr>
        <w:t>《高校教师职业道德修养》</w:t>
      </w:r>
      <w:r>
        <w:rPr>
          <w:rFonts w:hint="eastAsia" w:ascii="仿宋" w:hAnsi="仿宋" w:eastAsia="仿宋" w:cs="仿宋"/>
          <w:sz w:val="32"/>
          <w:szCs w:val="32"/>
          <w:highlight w:val="none"/>
        </w:rPr>
        <w:t>考核采取中心评分、线上学习评分与校本评分相结合的评分方式，具体计算方式如下：</w:t>
      </w:r>
    </w:p>
    <w:p w14:paraId="7D6255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高等教育法规概论》《高校教师职业道德修养》成绩=课程论文评分×60%+线上学习评分×30%+校本评分×10%。课程论文由学员自行登录湖北省高等学校师资培训平台提交，各参训高校须按照岗前培训课程论文撰写要求对本校学员的课程论文进行初审。论文提交及审核时间为</w:t>
      </w:r>
      <w:r>
        <w:rPr>
          <w:rFonts w:hint="eastAsia" w:ascii="仿宋" w:hAnsi="仿宋" w:eastAsia="仿宋" w:cs="仿宋"/>
          <w:sz w:val="32"/>
          <w:szCs w:val="32"/>
          <w:highlight w:val="none"/>
          <w:lang w:val="en-US" w:eastAsia="zh-CN"/>
        </w:rPr>
        <w:t>8月16日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日。</w:t>
      </w:r>
    </w:p>
    <w:p w14:paraId="1FAB38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线上学习评分由省高师中心依据学员在规定时间内线上课程学习完成情况评分，</w:t>
      </w:r>
      <w:r>
        <w:rPr>
          <w:rFonts w:hint="eastAsia" w:ascii="仿宋" w:hAnsi="仿宋" w:eastAsia="仿宋" w:cs="仿宋"/>
          <w:color w:val="auto"/>
          <w:sz w:val="32"/>
          <w:szCs w:val="32"/>
          <w:highlight w:val="none"/>
        </w:rPr>
        <w:t>学员完成或超过规定的40学时，计100分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若未完成规定学时数，则按照学员完成的学时数÷40（学时数）×100分计算</w:t>
      </w:r>
      <w:r>
        <w:rPr>
          <w:rFonts w:hint="eastAsia" w:ascii="仿宋" w:hAnsi="仿宋" w:eastAsia="仿宋" w:cs="仿宋"/>
          <w:sz w:val="32"/>
          <w:szCs w:val="32"/>
          <w:highlight w:val="none"/>
        </w:rPr>
        <w:t>。</w:t>
      </w:r>
    </w:p>
    <w:p w14:paraId="56F77C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highlight w:val="none"/>
        </w:rPr>
        <w:t>校本评分由参训高校根据学员校本研修期间</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学习及论文撰写情况、课堂表现、作业成果、考勤等相关表现评分，每门满分100分。参训高校须于202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日通过师资培训平台向省高师中心报送成绩</w:t>
      </w:r>
      <w:r>
        <w:rPr>
          <w:rFonts w:hint="eastAsia" w:ascii="仿宋" w:hAnsi="仿宋" w:eastAsia="仿宋" w:cs="仿宋"/>
          <w:sz w:val="32"/>
          <w:szCs w:val="32"/>
          <w:highlight w:val="none"/>
        </w:rPr>
        <w:t>。</w:t>
      </w:r>
    </w:p>
    <w:p w14:paraId="7E428F2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highlight w:val="none"/>
        </w:rPr>
      </w:pPr>
      <w:r>
        <w:rPr>
          <w:rFonts w:hint="eastAsia" w:ascii="楷体" w:hAnsi="楷体" w:eastAsia="楷体" w:cs="楷体"/>
          <w:b/>
          <w:sz w:val="32"/>
          <w:szCs w:val="32"/>
          <w:highlight w:val="none"/>
        </w:rPr>
        <w:t>结业与发证。</w:t>
      </w:r>
      <w:r>
        <w:rPr>
          <w:rFonts w:hint="eastAsia" w:ascii="仿宋" w:hAnsi="仿宋" w:eastAsia="仿宋" w:cs="仿宋"/>
          <w:color w:val="auto"/>
          <w:sz w:val="32"/>
          <w:szCs w:val="32"/>
          <w:highlight w:val="none"/>
          <w:lang w:val="en-US" w:eastAsia="zh-CN"/>
        </w:rPr>
        <w:t>三门成绩均合格者，颁发湖北省高等学校新入职教师岗前培训合格证书。三门</w:t>
      </w:r>
      <w:r>
        <w:rPr>
          <w:rFonts w:hint="eastAsia" w:ascii="仿宋" w:hAnsi="仿宋" w:eastAsia="仿宋" w:cs="仿宋"/>
          <w:color w:val="auto"/>
          <w:sz w:val="32"/>
          <w:szCs w:val="32"/>
          <w:highlight w:val="none"/>
        </w:rPr>
        <w:t>成绩中有一门不合格者，成绩有效期内可免费参加</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次</w:t>
      </w:r>
      <w:r>
        <w:rPr>
          <w:rFonts w:hint="eastAsia" w:ascii="仿宋" w:hAnsi="仿宋" w:eastAsia="仿宋" w:cs="仿宋"/>
          <w:color w:val="auto"/>
          <w:sz w:val="32"/>
          <w:szCs w:val="32"/>
          <w:highlight w:val="none"/>
          <w:lang w:val="en-US" w:eastAsia="zh-CN"/>
        </w:rPr>
        <w:t>补考</w:t>
      </w:r>
      <w:r>
        <w:rPr>
          <w:rFonts w:hint="eastAsia" w:ascii="仿宋" w:hAnsi="仿宋" w:eastAsia="仿宋" w:cs="仿宋"/>
          <w:color w:val="auto"/>
          <w:sz w:val="32"/>
          <w:szCs w:val="32"/>
          <w:highlight w:val="none"/>
        </w:rPr>
        <w:t>；两门及以上成绩不合格者，需重新报名参加岗前培训全阶段的培训及考核。</w:t>
      </w:r>
    </w:p>
    <w:p w14:paraId="1FF322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auto"/>
          <w:sz w:val="32"/>
          <w:szCs w:val="32"/>
          <w:highlight w:val="none"/>
        </w:rPr>
      </w:pPr>
      <w:r>
        <w:rPr>
          <w:rFonts w:hint="eastAsia" w:ascii="宋体" w:hAnsi="宋体" w:eastAsia="宋体" w:cs="宋体"/>
          <w:b/>
          <w:bCs/>
          <w:color w:val="auto"/>
          <w:sz w:val="32"/>
          <w:szCs w:val="32"/>
          <w:highlight w:val="none"/>
        </w:rPr>
        <w:t>五、网上报名与收费</w:t>
      </w:r>
    </w:p>
    <w:p w14:paraId="29008A9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highlight w:val="none"/>
        </w:rPr>
      </w:pPr>
      <w:r>
        <w:rPr>
          <w:rFonts w:hint="eastAsia" w:ascii="楷体" w:hAnsi="楷体" w:eastAsia="楷体" w:cs="楷体"/>
          <w:b/>
          <w:sz w:val="32"/>
          <w:szCs w:val="32"/>
          <w:highlight w:val="none"/>
        </w:rPr>
        <w:t>（一）</w:t>
      </w:r>
      <w:r>
        <w:rPr>
          <w:rFonts w:hint="eastAsia" w:ascii="楷体" w:hAnsi="楷体" w:eastAsia="楷体" w:cs="楷体"/>
          <w:b/>
          <w:bCs/>
          <w:color w:val="auto"/>
          <w:sz w:val="32"/>
          <w:szCs w:val="32"/>
          <w:highlight w:val="none"/>
        </w:rPr>
        <w:t>网上报名及审核。</w:t>
      </w:r>
      <w:r>
        <w:rPr>
          <w:rFonts w:hint="eastAsia" w:ascii="仿宋" w:hAnsi="仿宋" w:eastAsia="仿宋" w:cs="仿宋"/>
          <w:color w:val="auto"/>
          <w:sz w:val="32"/>
          <w:szCs w:val="32"/>
          <w:highlight w:val="none"/>
        </w:rPr>
        <w:t>各参训高校应及时通知参训教师在规定时间内进行网上报名，并对报名教师进行网上资格审核。各参训高校须对报名教师的参训参考资格和个人信息进行严格审核。系统中</w:t>
      </w:r>
      <w:r>
        <w:rPr>
          <w:rFonts w:hint="eastAsia" w:ascii="仿宋" w:hAnsi="仿宋" w:eastAsia="仿宋" w:cs="仿宋"/>
          <w:color w:val="auto"/>
          <w:sz w:val="32"/>
          <w:szCs w:val="32"/>
          <w:highlight w:val="none"/>
          <w:lang w:val="en-US" w:eastAsia="zh-CN"/>
        </w:rPr>
        <w:t>由</w:t>
      </w:r>
      <w:r>
        <w:rPr>
          <w:rFonts w:hint="eastAsia" w:ascii="仿宋" w:hAnsi="仿宋" w:eastAsia="仿宋" w:cs="仿宋"/>
          <w:color w:val="auto"/>
          <w:sz w:val="32"/>
          <w:szCs w:val="32"/>
          <w:highlight w:val="none"/>
        </w:rPr>
        <w:t>参训高校审核通过</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教师视为参训高校同意报送的最终确定人员（即缴费、参训、考试人员）。</w:t>
      </w:r>
    </w:p>
    <w:p w14:paraId="17EAD2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照片要求：近期</w:t>
      </w:r>
      <w:r>
        <w:rPr>
          <w:rFonts w:hint="eastAsia" w:ascii="仿宋" w:hAnsi="仿宋" w:eastAsia="仿宋" w:cs="仿宋"/>
          <w:color w:val="auto"/>
          <w:sz w:val="32"/>
          <w:szCs w:val="32"/>
          <w:highlight w:val="none"/>
          <w:lang w:val="en-US" w:eastAsia="zh-CN"/>
        </w:rPr>
        <w:t>白底</w:t>
      </w:r>
      <w:r>
        <w:rPr>
          <w:rFonts w:hint="eastAsia" w:ascii="仿宋" w:hAnsi="仿宋" w:eastAsia="仿宋" w:cs="仿宋"/>
          <w:color w:val="auto"/>
          <w:sz w:val="32"/>
          <w:szCs w:val="32"/>
          <w:highlight w:val="none"/>
        </w:rPr>
        <w:t>彩色证件照，照片宽度</w:t>
      </w:r>
      <w:r>
        <w:rPr>
          <w:rFonts w:hint="eastAsia" w:ascii="仿宋" w:hAnsi="仿宋" w:eastAsia="仿宋" w:cs="仿宋"/>
          <w:color w:val="auto"/>
          <w:sz w:val="32"/>
          <w:szCs w:val="32"/>
          <w:highlight w:val="none"/>
          <w:lang w:val="en-US" w:eastAsia="zh-CN"/>
        </w:rPr>
        <w:t>180</w:t>
      </w:r>
      <w:r>
        <w:rPr>
          <w:rFonts w:hint="eastAsia" w:ascii="仿宋" w:hAnsi="仿宋" w:eastAsia="仿宋" w:cs="仿宋"/>
          <w:color w:val="auto"/>
          <w:sz w:val="32"/>
          <w:szCs w:val="32"/>
          <w:highlight w:val="none"/>
        </w:rPr>
        <w:t>像素，高度</w:t>
      </w:r>
      <w:r>
        <w:rPr>
          <w:rFonts w:hint="eastAsia" w:ascii="仿宋" w:hAnsi="仿宋" w:eastAsia="仿宋" w:cs="仿宋"/>
          <w:color w:val="auto"/>
          <w:sz w:val="32"/>
          <w:szCs w:val="32"/>
          <w:highlight w:val="none"/>
          <w:lang w:val="en-US" w:eastAsia="zh-CN"/>
        </w:rPr>
        <w:t>240</w:t>
      </w:r>
      <w:r>
        <w:rPr>
          <w:rFonts w:hint="eastAsia" w:ascii="仿宋" w:hAnsi="仿宋" w:eastAsia="仿宋" w:cs="仿宋"/>
          <w:color w:val="auto"/>
          <w:sz w:val="32"/>
          <w:szCs w:val="32"/>
          <w:highlight w:val="none"/>
        </w:rPr>
        <w:t>像素，格式：JPG；正面照，免冠，无头饰</w:t>
      </w:r>
      <w:r>
        <w:rPr>
          <w:rFonts w:hint="eastAsia" w:ascii="仿宋" w:hAnsi="仿宋" w:eastAsia="仿宋" w:cs="仿宋"/>
          <w:color w:val="auto"/>
          <w:sz w:val="32"/>
          <w:szCs w:val="32"/>
          <w:highlight w:val="none"/>
          <w:lang w:val="en-US" w:eastAsia="zh-CN"/>
        </w:rPr>
        <w:t>、眼镜等遮挡</w:t>
      </w:r>
      <w:r>
        <w:rPr>
          <w:rFonts w:hint="eastAsia" w:ascii="仿宋" w:hAnsi="仿宋" w:eastAsia="仿宋" w:cs="仿宋"/>
          <w:color w:val="auto"/>
          <w:sz w:val="32"/>
          <w:szCs w:val="32"/>
          <w:highlight w:val="none"/>
        </w:rPr>
        <w:t>。因照片不合规，导致该生无法参加考试，相应</w:t>
      </w:r>
      <w:r>
        <w:rPr>
          <w:rFonts w:hint="eastAsia" w:ascii="仿宋" w:hAnsi="仿宋" w:eastAsia="仿宋" w:cs="仿宋"/>
          <w:color w:val="auto"/>
          <w:sz w:val="32"/>
          <w:szCs w:val="32"/>
          <w:highlight w:val="none"/>
          <w:lang w:val="en-US" w:eastAsia="zh-CN"/>
        </w:rPr>
        <w:t>后</w:t>
      </w:r>
      <w:r>
        <w:rPr>
          <w:rFonts w:hint="eastAsia" w:ascii="仿宋" w:hAnsi="仿宋" w:eastAsia="仿宋" w:cs="仿宋"/>
          <w:color w:val="auto"/>
          <w:sz w:val="32"/>
          <w:szCs w:val="32"/>
          <w:highlight w:val="none"/>
        </w:rPr>
        <w:t>果由考生承担。</w:t>
      </w:r>
    </w:p>
    <w:p w14:paraId="4D5761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学员网上报名时间：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23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p>
    <w:p w14:paraId="79B81D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参训高校、承训点审核确认时间：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w:t>
      </w:r>
    </w:p>
    <w:p w14:paraId="12CC89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报名及确认网址：http://hubeigs.gspxonline.com/pchome</w:t>
      </w:r>
    </w:p>
    <w:p w14:paraId="4672B3B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二</w:t>
      </w:r>
      <w:r>
        <w:rPr>
          <w:rFonts w:hint="eastAsia" w:ascii="楷体" w:hAnsi="楷体" w:eastAsia="楷体" w:cs="楷体"/>
          <w:b/>
          <w:sz w:val="32"/>
          <w:szCs w:val="32"/>
          <w:highlight w:val="none"/>
        </w:rPr>
        <w:t>）</w:t>
      </w:r>
      <w:r>
        <w:rPr>
          <w:rFonts w:hint="eastAsia" w:ascii="楷体" w:hAnsi="楷体" w:eastAsia="楷体" w:cs="楷体"/>
          <w:b/>
          <w:bCs/>
          <w:sz w:val="32"/>
          <w:szCs w:val="32"/>
          <w:highlight w:val="none"/>
        </w:rPr>
        <w:t>收费</w:t>
      </w:r>
      <w:r>
        <w:rPr>
          <w:rFonts w:hint="eastAsia" w:ascii="楷体" w:hAnsi="楷体" w:eastAsia="楷体" w:cs="楷体"/>
          <w:b/>
          <w:bCs/>
          <w:sz w:val="32"/>
          <w:szCs w:val="32"/>
          <w:highlight w:val="none"/>
          <w:lang w:val="en-US" w:eastAsia="zh-CN"/>
        </w:rPr>
        <w:t>标准及方式</w:t>
      </w:r>
      <w:r>
        <w:rPr>
          <w:rFonts w:hint="eastAsia" w:ascii="楷体" w:hAnsi="楷体" w:eastAsia="楷体" w:cs="楷体"/>
          <w:b/>
          <w:bCs/>
          <w:sz w:val="32"/>
          <w:szCs w:val="32"/>
          <w:highlight w:val="none"/>
        </w:rPr>
        <w:t>。</w:t>
      </w:r>
      <w:r>
        <w:rPr>
          <w:rFonts w:hint="eastAsia" w:ascii="仿宋" w:hAnsi="仿宋" w:eastAsia="仿宋" w:cs="仿宋"/>
          <w:sz w:val="32"/>
          <w:szCs w:val="32"/>
          <w:highlight w:val="none"/>
        </w:rPr>
        <w:t>依据省发改委备案的收费标准，</w:t>
      </w:r>
      <w:r>
        <w:rPr>
          <w:rFonts w:hint="eastAsia" w:ascii="仿宋" w:hAnsi="仿宋" w:eastAsia="仿宋" w:cs="仿宋"/>
          <w:color w:val="auto"/>
          <w:sz w:val="32"/>
          <w:szCs w:val="32"/>
          <w:highlight w:val="none"/>
        </w:rPr>
        <w:t>培训收取培训费440元/人、线上学习费80元/人、考试费120元/人，补考免收考试费。培训费、线上学习费、考试费由参训高校统一收取后交所属承训点。承训点收取的培训费，用以支付本点集中培训阶段的各项开支，线上学习费、考试费以对公转账的形式，于</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日前上交省高师中</w:t>
      </w:r>
      <w:r>
        <w:rPr>
          <w:rFonts w:hint="eastAsia" w:ascii="仿宋" w:hAnsi="仿宋" w:eastAsia="仿宋" w:cs="仿宋"/>
          <w:color w:val="auto"/>
          <w:sz w:val="32"/>
          <w:szCs w:val="32"/>
        </w:rPr>
        <w:t>心（湖北大学）；承训点缴清各项费用后，务必详细填写《</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秋季</w:t>
      </w:r>
      <w:r>
        <w:rPr>
          <w:rFonts w:hint="eastAsia" w:ascii="仿宋" w:hAnsi="仿宋" w:eastAsia="仿宋" w:cs="仿宋"/>
          <w:color w:val="auto"/>
          <w:sz w:val="32"/>
          <w:szCs w:val="32"/>
          <w:highlight w:val="none"/>
        </w:rPr>
        <w:t>岗前培训缴费登记表</w:t>
      </w:r>
      <w:r>
        <w:rPr>
          <w:rFonts w:hint="eastAsia" w:ascii="仿宋" w:hAnsi="仿宋" w:eastAsia="仿宋" w:cs="仿宋"/>
          <w:color w:val="auto"/>
          <w:sz w:val="32"/>
          <w:szCs w:val="32"/>
        </w:rPr>
        <w:t>》（此表另发），并将该表发送至省高师中心邮箱hbgszx1987@163.com。</w:t>
      </w:r>
    </w:p>
    <w:p w14:paraId="6820CE8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湖北大学银行账号信息如下：</w:t>
      </w:r>
    </w:p>
    <w:p w14:paraId="62A2CE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户名：湖北大学</w:t>
      </w:r>
    </w:p>
    <w:p w14:paraId="408DF3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账号：17047601040006678</w:t>
      </w:r>
    </w:p>
    <w:p w14:paraId="30239F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开户行：中国农业银行武汉友谊大道支行</w:t>
      </w:r>
    </w:p>
    <w:p w14:paraId="0E8A2C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清算行号：103521004760</w:t>
      </w:r>
    </w:p>
    <w:p w14:paraId="373FE7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请在摘要栏中注明参训高校和汇款用途（如：</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6年秋季</w:t>
      </w:r>
      <w:r>
        <w:rPr>
          <w:rFonts w:hint="eastAsia" w:ascii="仿宋" w:hAnsi="仿宋" w:eastAsia="仿宋" w:cs="仿宋"/>
          <w:color w:val="auto"/>
          <w:sz w:val="32"/>
          <w:szCs w:val="32"/>
        </w:rPr>
        <w:t>岗前培训XX学校：培训费、线上学习费、考试费，共计XX人等）</w:t>
      </w:r>
      <w:r>
        <w:rPr>
          <w:rFonts w:hint="eastAsia" w:ascii="仿宋" w:hAnsi="仿宋" w:eastAsia="仿宋" w:cs="仿宋"/>
          <w:sz w:val="32"/>
          <w:szCs w:val="32"/>
        </w:rPr>
        <w:t>。</w:t>
      </w:r>
    </w:p>
    <w:p w14:paraId="75A5CDA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六、有关要求 </w:t>
      </w:r>
    </w:p>
    <w:p w14:paraId="6C3D41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今年岗前培训工作要以“安全、平稳、科学”为目标，保障参训学员和工作人员生命安全和身体健康，保障培训工作平稳顺利。</w:t>
      </w:r>
    </w:p>
    <w:p w14:paraId="6C7D75F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sz w:val="32"/>
          <w:szCs w:val="32"/>
          <w:highlight w:val="none"/>
        </w:rPr>
        <w:t>（一）</w:t>
      </w:r>
      <w:r>
        <w:rPr>
          <w:rFonts w:hint="eastAsia" w:ascii="楷体" w:hAnsi="楷体" w:eastAsia="楷体" w:cs="楷体"/>
          <w:b/>
          <w:bCs/>
          <w:sz w:val="32"/>
          <w:szCs w:val="32"/>
          <w:highlight w:val="none"/>
        </w:rPr>
        <w:t>做好安全防控。</w:t>
      </w:r>
      <w:r>
        <w:rPr>
          <w:rFonts w:hint="eastAsia" w:ascii="仿宋" w:hAnsi="仿宋" w:eastAsia="仿宋" w:cs="仿宋"/>
          <w:sz w:val="32"/>
          <w:szCs w:val="32"/>
          <w:highlight w:val="none"/>
        </w:rPr>
        <w:t>各高校、各承训点在坚持以往培训安全工作举措的基础上，开展安全教育，并认真落实好防暑降温等服务保障措施，确保培训工作安全有序。</w:t>
      </w:r>
    </w:p>
    <w:p w14:paraId="27A9EB5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二</w:t>
      </w:r>
      <w:r>
        <w:rPr>
          <w:rFonts w:hint="eastAsia" w:ascii="楷体" w:hAnsi="楷体" w:eastAsia="楷体" w:cs="楷体"/>
          <w:b/>
          <w:sz w:val="32"/>
          <w:szCs w:val="32"/>
          <w:highlight w:val="none"/>
        </w:rPr>
        <w:t>）</w:t>
      </w:r>
      <w:r>
        <w:rPr>
          <w:rFonts w:hint="eastAsia" w:ascii="楷体" w:hAnsi="楷体" w:eastAsia="楷体" w:cs="楷体"/>
          <w:b/>
          <w:bCs/>
          <w:sz w:val="32"/>
          <w:szCs w:val="32"/>
          <w:highlight w:val="none"/>
        </w:rPr>
        <w:t>把准培训目标。</w:t>
      </w:r>
      <w:r>
        <w:rPr>
          <w:rFonts w:hint="eastAsia" w:ascii="仿宋" w:hAnsi="仿宋" w:eastAsia="仿宋" w:cs="仿宋"/>
          <w:sz w:val="32"/>
          <w:szCs w:val="32"/>
          <w:highlight w:val="none"/>
        </w:rPr>
        <w:t>各承训点、参训高校必须抓好新入职教师入口关，充分发挥岗前培训的引导和引领作用，为新入职教师成长奠定坚实基础。</w:t>
      </w:r>
    </w:p>
    <w:p w14:paraId="63FC451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highlight w:val="cyan"/>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三</w:t>
      </w:r>
      <w:r>
        <w:rPr>
          <w:rFonts w:hint="eastAsia" w:ascii="楷体" w:hAnsi="楷体" w:eastAsia="楷体" w:cs="楷体"/>
          <w:b/>
          <w:sz w:val="32"/>
          <w:szCs w:val="32"/>
          <w:highlight w:val="none"/>
        </w:rPr>
        <w:t>）</w:t>
      </w:r>
      <w:r>
        <w:rPr>
          <w:rFonts w:hint="eastAsia" w:ascii="楷体" w:hAnsi="楷体" w:eastAsia="楷体" w:cs="楷体"/>
          <w:b/>
          <w:bCs/>
          <w:sz w:val="32"/>
          <w:szCs w:val="32"/>
          <w:highlight w:val="none"/>
        </w:rPr>
        <w:t>精心组织教学。</w:t>
      </w:r>
      <w:r>
        <w:rPr>
          <w:rFonts w:hint="eastAsia" w:ascii="仿宋" w:hAnsi="仿宋" w:eastAsia="仿宋" w:cs="仿宋"/>
          <w:sz w:val="32"/>
          <w:szCs w:val="32"/>
          <w:highlight w:val="none"/>
        </w:rPr>
        <w:t>各高校、各承训点要切实按照教育部、省教育厅的文件精神和本方案的要求认真组织教学，确保培训质量。培训内容按照可学、好学、有用、好用的原则，选聘一批师德正、水平高、有情怀、善创新的授课教师，以灵活多样的方式呈献给参训学员。严格按照每50名学员配备1名班主任的标准，择优选派经验丰富的班主任负责学员日常管理与服务保障工作，并将班主任人员基本信息统一纳入培训方案备案</w:t>
      </w:r>
      <w:r>
        <w:rPr>
          <w:rFonts w:hint="eastAsia" w:ascii="仿宋" w:hAnsi="仿宋" w:eastAsia="仿宋" w:cs="仿宋"/>
          <w:sz w:val="32"/>
          <w:szCs w:val="32"/>
          <w:highlight w:val="none"/>
          <w:u w:val="none"/>
        </w:rPr>
        <w:t>。</w:t>
      </w:r>
      <w:r>
        <w:rPr>
          <w:rFonts w:hint="eastAsia" w:ascii="仿宋" w:hAnsi="仿宋" w:eastAsia="仿宋" w:cs="仿宋"/>
          <w:color w:val="auto"/>
          <w:sz w:val="32"/>
          <w:szCs w:val="32"/>
          <w:highlight w:val="none"/>
          <w:u w:val="none"/>
        </w:rPr>
        <w:t>集中培训阶段每个培训专题完</w:t>
      </w:r>
      <w:r>
        <w:rPr>
          <w:rFonts w:hint="eastAsia" w:ascii="仿宋" w:hAnsi="仿宋" w:eastAsia="仿宋" w:cs="仿宋"/>
          <w:color w:val="auto"/>
          <w:sz w:val="32"/>
          <w:szCs w:val="32"/>
          <w:highlight w:val="none"/>
        </w:rPr>
        <w:t>成后需安排2-3题随堂作业测试，2次及以上随堂作业未交者，不得参加考试。</w:t>
      </w:r>
    </w:p>
    <w:p w14:paraId="3AA4D28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FF0000"/>
          <w:sz w:val="32"/>
          <w:szCs w:val="32"/>
          <w:highlight w:val="none"/>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四</w:t>
      </w:r>
      <w:r>
        <w:rPr>
          <w:rFonts w:hint="eastAsia" w:ascii="楷体" w:hAnsi="楷体" w:eastAsia="楷体" w:cs="楷体"/>
          <w:b/>
          <w:sz w:val="32"/>
          <w:szCs w:val="32"/>
          <w:highlight w:val="none"/>
        </w:rPr>
        <w:t>）</w:t>
      </w:r>
      <w:r>
        <w:rPr>
          <w:rFonts w:hint="eastAsia" w:ascii="楷体" w:hAnsi="楷体" w:eastAsia="楷体" w:cs="楷体"/>
          <w:b/>
          <w:bCs/>
          <w:sz w:val="32"/>
          <w:szCs w:val="32"/>
          <w:highlight w:val="none"/>
        </w:rPr>
        <w:t>严格组织管理。</w:t>
      </w:r>
      <w:r>
        <w:rPr>
          <w:rFonts w:hint="eastAsia" w:ascii="仿宋" w:hAnsi="仿宋" w:eastAsia="仿宋" w:cs="仿宋"/>
          <w:sz w:val="32"/>
          <w:szCs w:val="32"/>
          <w:highlight w:val="none"/>
        </w:rPr>
        <w:t>各参训高校、各承训点须制定岗前培训工作方案，确保岗前培训工作顺利实施。各承训点的集中培训和参训高校的校本研修均应加强考勤管理，严肃课堂纪律。学员的考勤情况应纳入集中培训、校本研修的考核指标中，将其结果作为校本评分</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参加考试资格的重要依据。</w:t>
      </w:r>
      <w:r>
        <w:rPr>
          <w:rFonts w:hint="eastAsia" w:ascii="仿宋" w:hAnsi="仿宋" w:eastAsia="仿宋" w:cs="仿宋"/>
          <w:color w:val="auto"/>
          <w:sz w:val="32"/>
          <w:szCs w:val="32"/>
          <w:highlight w:val="none"/>
        </w:rPr>
        <w:t>集中培训、校本研修期间，任一阶段学员</w:t>
      </w:r>
      <w:r>
        <w:rPr>
          <w:rFonts w:hint="eastAsia" w:ascii="仿宋" w:hAnsi="仿宋" w:eastAsia="仿宋" w:cs="仿宋"/>
          <w:color w:val="auto"/>
          <w:sz w:val="32"/>
          <w:szCs w:val="32"/>
          <w:highlight w:val="none"/>
          <w:lang w:val="en-US" w:eastAsia="zh-CN"/>
        </w:rPr>
        <w:t>请假2次以上或</w:t>
      </w:r>
      <w:r>
        <w:rPr>
          <w:rFonts w:hint="eastAsia" w:ascii="仿宋" w:hAnsi="仿宋" w:eastAsia="仿宋" w:cs="仿宋"/>
          <w:color w:val="auto"/>
          <w:sz w:val="32"/>
          <w:szCs w:val="32"/>
          <w:highlight w:val="none"/>
        </w:rPr>
        <w:t>无故缺勤</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不得参加考试。</w:t>
      </w:r>
    </w:p>
    <w:p w14:paraId="25A488B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FF0000"/>
          <w:sz w:val="32"/>
          <w:szCs w:val="32"/>
          <w:highlight w:val="none"/>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五</w:t>
      </w:r>
      <w:r>
        <w:rPr>
          <w:rFonts w:hint="eastAsia" w:ascii="楷体" w:hAnsi="楷体" w:eastAsia="楷体" w:cs="楷体"/>
          <w:b/>
          <w:sz w:val="32"/>
          <w:szCs w:val="32"/>
          <w:highlight w:val="none"/>
        </w:rPr>
        <w:t>）</w:t>
      </w:r>
      <w:r>
        <w:rPr>
          <w:rFonts w:hint="eastAsia" w:ascii="楷体" w:hAnsi="楷体" w:eastAsia="楷体" w:cs="楷体"/>
          <w:b/>
          <w:bCs/>
          <w:color w:val="auto"/>
          <w:sz w:val="32"/>
          <w:szCs w:val="32"/>
          <w:highlight w:val="none"/>
        </w:rPr>
        <w:t>规范组织考试。</w:t>
      </w:r>
      <w:r>
        <w:rPr>
          <w:rFonts w:hint="eastAsia" w:ascii="仿宋" w:hAnsi="仿宋" w:eastAsia="仿宋" w:cs="仿宋"/>
          <w:color w:val="auto"/>
          <w:sz w:val="32"/>
          <w:szCs w:val="32"/>
          <w:highlight w:val="none"/>
        </w:rPr>
        <w:t>各考点考务工作必须严格按照《岗前培训集中考试组考方案》组织实施，各考点的组考方案须在集中考试前一周上报省高师中心。</w:t>
      </w:r>
    </w:p>
    <w:p w14:paraId="3178B93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FF0000"/>
          <w:sz w:val="32"/>
          <w:szCs w:val="32"/>
          <w:highlight w:val="none"/>
        </w:rPr>
      </w:pP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六</w:t>
      </w:r>
      <w:r>
        <w:rPr>
          <w:rFonts w:hint="eastAsia" w:ascii="楷体" w:hAnsi="楷体" w:eastAsia="楷体" w:cs="楷体"/>
          <w:b/>
          <w:sz w:val="32"/>
          <w:szCs w:val="32"/>
          <w:highlight w:val="none"/>
        </w:rPr>
        <w:t>）</w:t>
      </w:r>
      <w:r>
        <w:rPr>
          <w:rFonts w:hint="eastAsia" w:ascii="楷体" w:hAnsi="楷体" w:eastAsia="楷体" w:cs="楷体"/>
          <w:b/>
          <w:sz w:val="32"/>
          <w:szCs w:val="32"/>
          <w:highlight w:val="none"/>
          <w:lang w:val="en-US" w:eastAsia="zh-CN"/>
        </w:rPr>
        <w:t>加强监督检查。</w:t>
      </w:r>
      <w:r>
        <w:rPr>
          <w:rFonts w:hint="eastAsia" w:ascii="仿宋" w:hAnsi="仿宋" w:eastAsia="仿宋" w:cs="仿宋"/>
          <w:sz w:val="32"/>
          <w:szCs w:val="32"/>
          <w:highlight w:val="none"/>
        </w:rPr>
        <w:t>省高师中心将对各承训点的集中培训、参训高校的校本研修工作适时进行检查，并对考点的组考工作进行巡视。</w:t>
      </w:r>
      <w:r>
        <w:rPr>
          <w:rFonts w:hint="eastAsia" w:ascii="仿宋" w:hAnsi="仿宋" w:eastAsia="仿宋" w:cs="仿宋"/>
          <w:color w:val="auto"/>
          <w:sz w:val="32"/>
          <w:szCs w:val="32"/>
          <w:highlight w:val="none"/>
        </w:rPr>
        <w:t>工作结束后，各承训点、考点须上报自评报告，校本研修特色鲜明的参训高校可上报总结材料。自评报告和总结材料须于202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rPr>
        <w:t>底报省高师中心，以作为承训点、考点和参训高校评奖评先的重要依据。</w:t>
      </w:r>
    </w:p>
    <w:p w14:paraId="17C860B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highlight w:val="none"/>
        </w:rPr>
      </w:pPr>
      <w:r>
        <w:rPr>
          <w:rFonts w:hint="eastAsia" w:ascii="宋体" w:hAnsi="宋体" w:cs="宋体"/>
          <w:b/>
          <w:bCs/>
          <w:sz w:val="32"/>
          <w:szCs w:val="32"/>
          <w:highlight w:val="none"/>
          <w:lang w:val="en-US" w:eastAsia="zh-CN"/>
        </w:rPr>
        <w:t>七</w:t>
      </w:r>
      <w:r>
        <w:rPr>
          <w:rFonts w:hint="eastAsia" w:ascii="宋体" w:hAnsi="宋体" w:eastAsia="宋体" w:cs="宋体"/>
          <w:b/>
          <w:bCs/>
          <w:sz w:val="32"/>
          <w:szCs w:val="32"/>
          <w:highlight w:val="none"/>
        </w:rPr>
        <w:t xml:space="preserve">、联系方式 </w:t>
      </w:r>
    </w:p>
    <w:p w14:paraId="220675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联系单位：湖北省高等学校师资培训中心（武汉市武昌区友谊大道368号湖北大学武昌主校区内）</w:t>
      </w:r>
    </w:p>
    <w:p w14:paraId="6AE079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联系电话：</w:t>
      </w:r>
      <w:r>
        <w:rPr>
          <w:rFonts w:hint="eastAsia" w:ascii="仿宋" w:hAnsi="仿宋" w:eastAsia="仿宋" w:cs="仿宋"/>
          <w:sz w:val="32"/>
          <w:szCs w:val="32"/>
          <w:highlight w:val="none"/>
        </w:rPr>
        <w:t>027-88663312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w:t>
      </w:r>
      <w:r>
        <w:rPr>
          <w:rFonts w:hint="eastAsia" w:ascii="仿宋" w:hAnsi="仿宋" w:eastAsia="仿宋" w:cs="仿宋"/>
          <w:sz w:val="32"/>
          <w:szCs w:val="32"/>
          <w:highlight w:val="none"/>
        </w:rPr>
        <w:t>邮箱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hbgszx1987@163.com</w:t>
      </w:r>
    </w:p>
    <w:p w14:paraId="15BDC118">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宋体" w:hAnsi="宋体" w:eastAsia="宋体" w:cs="宋体"/>
          <w:sz w:val="32"/>
          <w:szCs w:val="32"/>
          <w:highlight w:val="none"/>
        </w:rPr>
      </w:pP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lang w:val="en-US" w:eastAsia="zh-CN"/>
        </w:rPr>
        <w:t>、</w:t>
      </w:r>
      <w:r>
        <w:rPr>
          <w:rFonts w:hint="eastAsia" w:ascii="宋体" w:hAnsi="宋体" w:eastAsia="宋体" w:cs="宋体"/>
          <w:b/>
          <w:bCs/>
          <w:sz w:val="32"/>
          <w:szCs w:val="32"/>
          <w:highlight w:val="none"/>
        </w:rPr>
        <w:t>参考书目</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自愿购买</w:t>
      </w:r>
      <w:r>
        <w:rPr>
          <w:rFonts w:hint="eastAsia" w:ascii="宋体" w:hAnsi="宋体" w:eastAsia="宋体" w:cs="宋体"/>
          <w:b/>
          <w:bCs/>
          <w:sz w:val="32"/>
          <w:szCs w:val="32"/>
          <w:highlight w:val="none"/>
          <w:lang w:eastAsia="zh-CN"/>
        </w:rPr>
        <w:t>）</w:t>
      </w:r>
    </w:p>
    <w:p w14:paraId="170804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《高等教育学》《高等教育心理学》《高等教育法规概论》《高等学校教师职业道德修养》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高等教育出版社</w:t>
      </w:r>
      <w:r>
        <w:rPr>
          <w:rFonts w:hint="eastAsia" w:ascii="仿宋" w:hAnsi="仿宋" w:eastAsia="仿宋" w:cs="仿宋"/>
          <w:sz w:val="32"/>
          <w:szCs w:val="32"/>
          <w:highlight w:val="none"/>
          <w:lang w:eastAsia="zh-CN"/>
        </w:rPr>
        <w:t>）</w:t>
      </w:r>
    </w:p>
    <w:p w14:paraId="4BE1FFE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联系单位：湖北湖大资产经营有限公司</w:t>
      </w:r>
    </w:p>
    <w:p w14:paraId="6E83673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15717107215（张老师）</w:t>
      </w:r>
    </w:p>
    <w:p w14:paraId="4F4D18A3">
      <w:pPr>
        <w:keepNext w:val="0"/>
        <w:keepLines w:val="0"/>
        <w:pageBreakBefore w:val="0"/>
        <w:kinsoku/>
        <w:overflowPunct/>
        <w:topLinePunct w:val="0"/>
        <w:autoSpaceDE/>
        <w:autoSpaceDN/>
        <w:bidi w:val="0"/>
        <w:adjustRightInd/>
        <w:snapToGrid/>
        <w:spacing w:line="500" w:lineRule="exact"/>
        <w:jc w:val="left"/>
        <w:rPr>
          <w:rFonts w:hint="eastAsia" w:ascii="仿宋" w:hAnsi="仿宋" w:eastAsia="仿宋" w:cs="仿宋"/>
          <w:sz w:val="32"/>
          <w:szCs w:val="32"/>
          <w:highlight w:val="none"/>
        </w:rPr>
      </w:pPr>
    </w:p>
    <w:p w14:paraId="5BD5E8A4">
      <w:pPr>
        <w:keepNext w:val="0"/>
        <w:keepLines w:val="0"/>
        <w:pageBreakBefore w:val="0"/>
        <w:kinsoku/>
        <w:overflowPunct/>
        <w:topLinePunct w:val="0"/>
        <w:autoSpaceDE/>
        <w:autoSpaceDN/>
        <w:bidi w:val="0"/>
        <w:adjustRightInd/>
        <w:snapToGrid/>
        <w:spacing w:line="500" w:lineRule="exact"/>
        <w:jc w:val="left"/>
        <w:rPr>
          <w:rFonts w:hint="eastAsia" w:ascii="仿宋" w:hAnsi="仿宋" w:eastAsia="仿宋" w:cs="仿宋"/>
          <w:sz w:val="32"/>
          <w:szCs w:val="32"/>
          <w:highlight w:val="none"/>
        </w:rPr>
      </w:pPr>
    </w:p>
    <w:p w14:paraId="1C8673D8">
      <w:pPr>
        <w:keepNext w:val="0"/>
        <w:keepLines w:val="0"/>
        <w:pageBreakBefore w:val="0"/>
        <w:kinsoku/>
        <w:topLinePunct w:val="0"/>
        <w:autoSpaceDE/>
        <w:autoSpaceDN/>
        <w:bidi w:val="0"/>
        <w:spacing w:line="52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附件2</w:t>
      </w:r>
    </w:p>
    <w:p w14:paraId="22BAC8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湖北省高校新入职教师岗前培训</w:t>
      </w:r>
    </w:p>
    <w:p w14:paraId="25FCF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安全工作要求</w:t>
      </w:r>
    </w:p>
    <w:p w14:paraId="57247137">
      <w:pPr>
        <w:keepNext w:val="0"/>
        <w:keepLines w:val="0"/>
        <w:pageBreakBefore w:val="0"/>
        <w:widowControl w:val="0"/>
        <w:kinsoku/>
        <w:wordWrap/>
        <w:overflowPunct/>
        <w:topLinePunct w:val="0"/>
        <w:autoSpaceDE/>
        <w:autoSpaceDN/>
        <w:bidi w:val="0"/>
        <w:adjustRightInd/>
        <w:snapToGrid/>
        <w:spacing w:line="480" w:lineRule="exact"/>
        <w:ind w:firstLine="66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根据省教育厅统一部署和要求，今年培训工作要以“安全、平稳、科学”为目标，统筹抓好培训工作，保障参训学员和工作人员生命安全和身体健康。为做好202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秋季</w:t>
      </w:r>
      <w:r>
        <w:rPr>
          <w:rFonts w:hint="eastAsia" w:ascii="仿宋" w:hAnsi="仿宋" w:eastAsia="仿宋" w:cs="仿宋"/>
          <w:sz w:val="32"/>
          <w:szCs w:val="32"/>
          <w:highlight w:val="none"/>
        </w:rPr>
        <w:t>岗前培训组织安全工作，确保培训工作平稳顺利，有关工作要求如下：</w:t>
      </w:r>
    </w:p>
    <w:p w14:paraId="4A0FFFE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highlight w:val="none"/>
        </w:rPr>
      </w:pPr>
      <w:r>
        <w:rPr>
          <w:rFonts w:hint="eastAsia" w:ascii="宋体" w:hAnsi="宋体" w:eastAsia="宋体" w:cs="宋体"/>
          <w:b/>
          <w:bCs/>
          <w:sz w:val="32"/>
          <w:szCs w:val="32"/>
          <w:highlight w:val="none"/>
          <w:lang w:val="en-US" w:eastAsia="zh-CN"/>
        </w:rPr>
        <w:t>一、</w:t>
      </w:r>
      <w:r>
        <w:rPr>
          <w:rFonts w:hint="eastAsia" w:ascii="宋体" w:hAnsi="宋体" w:eastAsia="宋体" w:cs="宋体"/>
          <w:b/>
          <w:bCs/>
          <w:sz w:val="32"/>
          <w:szCs w:val="32"/>
          <w:highlight w:val="none"/>
        </w:rPr>
        <w:t>高度重视安全工作。</w:t>
      </w:r>
      <w:r>
        <w:rPr>
          <w:rFonts w:hint="eastAsia" w:ascii="仿宋" w:hAnsi="仿宋" w:eastAsia="仿宋" w:cs="仿宋"/>
          <w:sz w:val="32"/>
          <w:szCs w:val="32"/>
          <w:highlight w:val="none"/>
        </w:rPr>
        <w:t>安全重于泰山，安全工作是做好培训工作的基础。各高校、各承训点要进一步提高对做好安全工作重要性的认识，加强组织领导，明确责任，全力做好培训的安全工作。</w:t>
      </w:r>
    </w:p>
    <w:p w14:paraId="19B001F0">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eastAsia" w:ascii="仿宋" w:hAnsi="仿宋" w:eastAsia="仿宋" w:cs="仿宋"/>
          <w:sz w:val="32"/>
          <w:szCs w:val="32"/>
          <w:highlight w:val="none"/>
        </w:rPr>
      </w:pP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rPr>
        <w:t>完善安全工作制度。</w:t>
      </w:r>
      <w:r>
        <w:rPr>
          <w:rFonts w:hint="eastAsia" w:ascii="仿宋" w:hAnsi="仿宋" w:eastAsia="仿宋" w:cs="仿宋"/>
          <w:sz w:val="32"/>
          <w:szCs w:val="32"/>
          <w:highlight w:val="none"/>
        </w:rPr>
        <w:t>各高校、各承训点要结合各地实际情况及培训工作中存在的安全隐患和薄弱环节，明确培训安全工作标准，制定培训工作安全方案。进一步建立健全安全工作领导体制、工作预案、突发事件处理机制、信息报送制度等各类安全工作规章制度。</w:t>
      </w:r>
    </w:p>
    <w:p w14:paraId="6AADD96D">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eastAsia" w:ascii="仿宋" w:hAnsi="仿宋" w:eastAsia="仿宋" w:cs="仿宋"/>
          <w:sz w:val="32"/>
          <w:szCs w:val="32"/>
          <w:highlight w:val="none"/>
        </w:rPr>
      </w:pP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落实安全工作举措。</w:t>
      </w:r>
      <w:r>
        <w:rPr>
          <w:rFonts w:hint="eastAsia" w:ascii="仿宋" w:hAnsi="仿宋" w:eastAsia="仿宋" w:cs="仿宋"/>
          <w:sz w:val="32"/>
          <w:szCs w:val="32"/>
          <w:highlight w:val="none"/>
        </w:rPr>
        <w:t>各高校、各承训点要进一步健全完善培训场所交通安全、消防安全、饮食卫生安全、住宿安全、校园网络安全及防溺水等安全措施，为参训学员创造安全稳定的学习、生活环境。</w:t>
      </w:r>
    </w:p>
    <w:p w14:paraId="5F1C0495">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sz w:val="32"/>
          <w:szCs w:val="32"/>
          <w:highlight w:val="none"/>
        </w:rPr>
      </w:pPr>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强化安全知识教育。</w:t>
      </w:r>
      <w:r>
        <w:rPr>
          <w:rFonts w:hint="eastAsia" w:ascii="仿宋" w:hAnsi="仿宋" w:eastAsia="仿宋" w:cs="仿宋"/>
          <w:sz w:val="32"/>
          <w:szCs w:val="32"/>
          <w:highlight w:val="none"/>
        </w:rPr>
        <w:t>各高校、各承训点要以参训学员人身、财产安全为主题，开展培训安全教育活动，普及安全知识，确保参训学员熟知安全知识、个人注意事项和操作流程；提高参训学员防范人身侵害、抵御财产侵犯的意识和能力。</w:t>
      </w:r>
    </w:p>
    <w:p w14:paraId="6AA366D3">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
          <w:sz w:val="32"/>
          <w:szCs w:val="32"/>
          <w:highlight w:val="none"/>
        </w:rPr>
      </w:pP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确保意识形态安全。</w:t>
      </w:r>
      <w:r>
        <w:rPr>
          <w:rFonts w:hint="eastAsia" w:ascii="仿宋" w:hAnsi="仿宋" w:eastAsia="仿宋" w:cs="仿宋"/>
          <w:sz w:val="32"/>
          <w:szCs w:val="32"/>
          <w:highlight w:val="none"/>
        </w:rPr>
        <w:t>授课教师应坚持正确的政治方向，遵守宪法和法律法规，贯彻执行党和国家的教育方针，维护社会稳定和校园和谐，以对社会、对事业高度负责的态度履行教师职责，以优良的思想品格、仪表、语言、行为对参训学员起示范作用。</w:t>
      </w:r>
    </w:p>
    <w:p w14:paraId="229CB2D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黑体" w:hAnsi="黑体" w:eastAsia="黑体" w:cs="黑体"/>
          <w:b w:val="0"/>
          <w:bCs w:val="0"/>
          <w:sz w:val="28"/>
          <w:szCs w:val="28"/>
          <w:highlight w:val="none"/>
        </w:rPr>
        <w:t>附件3</w:t>
      </w:r>
    </w:p>
    <w:p w14:paraId="7F3525DA">
      <w:pPr>
        <w:keepNext w:val="0"/>
        <w:keepLines w:val="0"/>
        <w:pageBreakBefore w:val="0"/>
        <w:widowControl w:val="0"/>
        <w:kinsoku/>
        <w:wordWrap/>
        <w:topLinePunct w:val="0"/>
        <w:autoSpaceDE/>
        <w:autoSpaceDN/>
        <w:bidi w:val="0"/>
        <w:adjustRightInd w:val="0"/>
        <w:snapToGrid w:val="0"/>
        <w:spacing w:line="48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湖北省高等学校师资培训中心授课教师</w:t>
      </w:r>
    </w:p>
    <w:p w14:paraId="7D32D301">
      <w:pPr>
        <w:keepNext w:val="0"/>
        <w:keepLines w:val="0"/>
        <w:pageBreakBefore w:val="0"/>
        <w:widowControl w:val="0"/>
        <w:kinsoku/>
        <w:wordWrap/>
        <w:topLinePunct w:val="0"/>
        <w:autoSpaceDE/>
        <w:autoSpaceDN/>
        <w:bidi w:val="0"/>
        <w:adjustRightInd w:val="0"/>
        <w:snapToGrid w:val="0"/>
        <w:spacing w:line="48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教学基本要求</w:t>
      </w:r>
    </w:p>
    <w:p w14:paraId="3FA1AF19">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新时代高校教师职业行为十项准则”是教师职业行为的基本规范。授课教师要把教书育人和自我修养相结合，时刻自重、自省、自警、自励，自觉做以德立身、以德立学、以德施教、以德育德的楷模，维护教师职业形象，提振师道尊严。现结合实际，制定以下要求，请遵照执行。</w:t>
      </w:r>
    </w:p>
    <w:p w14:paraId="7120C7D2">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一、教学态度</w:t>
      </w:r>
    </w:p>
    <w:p w14:paraId="6BE3D00A">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仪表端庄，精神饱满，言谈得体，举止文明，作风正派；</w:t>
      </w:r>
    </w:p>
    <w:p w14:paraId="58885550">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普通话授课。</w:t>
      </w:r>
    </w:p>
    <w:p w14:paraId="75A2F438">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二、教学内容</w:t>
      </w:r>
    </w:p>
    <w:p w14:paraId="65BA800C">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遵守“学术研究无禁区、课堂讲授有纪律”的要求，强化政治意识、责任意识、阵地意识和底线意识，带头践行社会主义核心价值观，弘扬真善美，传递正能量。不得在教育教学及其他场合有损害党中央权威、违背党的路线方针政策的言行。遵守法律法规，依法履行教师职责，不得损害国家利益。</w:t>
      </w:r>
    </w:p>
    <w:p w14:paraId="353FFDD5">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符合课程设置的基本要求，讲授内容正确，引用材料可靠，定义准确，逻辑严谨；不得发表、转发错误观点，或编造散布虚假、不良信息。 </w:t>
      </w:r>
    </w:p>
    <w:p w14:paraId="3D527E8B">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遵循教育规律，注重能力培养，结合案例讲清理论，引导学员将理论运用于实际。不得违反教学纪律，敷衍教学。</w:t>
      </w:r>
    </w:p>
    <w:p w14:paraId="7917F11C">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3" w:firstLineChars="200"/>
        <w:textAlignment w:val="auto"/>
        <w:rPr>
          <w:rFonts w:hint="eastAsia" w:ascii="仿宋" w:hAnsi="仿宋" w:eastAsia="仿宋" w:cs="仿宋"/>
          <w:b/>
          <w:bCs/>
          <w:sz w:val="32"/>
          <w:szCs w:val="32"/>
          <w:highlight w:val="none"/>
        </w:rPr>
      </w:pPr>
      <w:r>
        <w:rPr>
          <w:rFonts w:hint="eastAsia" w:ascii="宋体" w:hAnsi="宋体" w:eastAsia="宋体" w:cs="宋体"/>
          <w:b/>
          <w:bCs/>
          <w:sz w:val="32"/>
          <w:szCs w:val="32"/>
          <w:highlight w:val="none"/>
        </w:rPr>
        <w:t>三、教学方法</w:t>
      </w:r>
    </w:p>
    <w:p w14:paraId="4971E38E">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运用现代教学方法和手段，教学形式生动、丰富；</w:t>
      </w:r>
    </w:p>
    <w:p w14:paraId="64E1C9F1">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注重师生互动、课堂气氛活跃。</w:t>
      </w:r>
    </w:p>
    <w:p w14:paraId="7C600E0A">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四、教学评估</w:t>
      </w:r>
    </w:p>
    <w:p w14:paraId="7B915A0B">
      <w:pPr>
        <w:keepNext w:val="0"/>
        <w:keepLines w:val="0"/>
        <w:pageBreakBefore w:val="0"/>
        <w:widowControl w:val="0"/>
        <w:tabs>
          <w:tab w:val="left" w:pos="723"/>
        </w:tabs>
        <w:kinsoku/>
        <w:wordWrap/>
        <w:overflowPunct w:val="0"/>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自觉接受各级领导、教学督导的课堂教学检查；</w:t>
      </w:r>
    </w:p>
    <w:p w14:paraId="34EA1E2B">
      <w:pPr>
        <w:keepNext w:val="0"/>
        <w:keepLines w:val="0"/>
        <w:pageBreakBefore w:val="0"/>
        <w:widowControl w:val="0"/>
        <w:kinsoku/>
        <w:wordWrap/>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积极配合课堂教学效果评价，并能根据反馈意见做出相应调整或改进。</w:t>
      </w:r>
    </w:p>
    <w:p w14:paraId="2CB71A3D">
      <w:pPr>
        <w:keepNext w:val="0"/>
        <w:keepLines w:val="0"/>
        <w:pageBreakBefore w:val="0"/>
        <w:widowControl w:val="0"/>
        <w:tabs>
          <w:tab w:val="left" w:pos="723"/>
        </w:tabs>
        <w:kinsoku/>
        <w:wordWrap/>
        <w:overflowPunct w:val="0"/>
        <w:topLinePunct w:val="0"/>
        <w:autoSpaceDE/>
        <w:autoSpaceDN/>
        <w:bidi w:val="0"/>
        <w:adjustRightInd/>
        <w:snapToGrid/>
        <w:spacing w:line="46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黑体" w:hAnsi="黑体" w:eastAsia="黑体" w:cs="黑体"/>
          <w:b w:val="0"/>
          <w:bCs w:val="0"/>
          <w:sz w:val="28"/>
          <w:szCs w:val="28"/>
          <w:highlight w:val="none"/>
        </w:rPr>
        <w:t>附件4</w:t>
      </w:r>
    </w:p>
    <w:p w14:paraId="6C315673">
      <w:pPr>
        <w:keepNext w:val="0"/>
        <w:keepLines w:val="0"/>
        <w:pageBreakBefore w:val="0"/>
        <w:widowControl w:val="0"/>
        <w:kinsoku/>
        <w:wordWrap/>
        <w:topLinePunct w:val="0"/>
        <w:autoSpaceDE/>
        <w:autoSpaceDN/>
        <w:bidi w:val="0"/>
        <w:spacing w:line="520" w:lineRule="exact"/>
        <w:jc w:val="center"/>
        <w:textAlignment w:val="auto"/>
        <w:rPr>
          <w:rFonts w:hint="eastAsia" w:ascii="仿宋" w:hAnsi="仿宋" w:eastAsia="仿宋" w:cs="仿宋"/>
          <w:b/>
          <w:sz w:val="32"/>
          <w:szCs w:val="32"/>
          <w:highlight w:val="none"/>
        </w:rPr>
      </w:pPr>
      <w:r>
        <w:rPr>
          <w:rFonts w:hint="eastAsia" w:ascii="宋体" w:hAnsi="宋体" w:eastAsia="宋体" w:cs="宋体"/>
          <w:b/>
          <w:sz w:val="32"/>
          <w:szCs w:val="32"/>
          <w:highlight w:val="none"/>
        </w:rPr>
        <w:t>湖北省高等学校师资培训中心参训学员守则</w:t>
      </w:r>
    </w:p>
    <w:p w14:paraId="234C00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为进一步规范教学管理，提升非学历继续教育的教学质量，切实保障学员培训期间的学习成果、生活秩序和人身安全，特制订本守则。</w:t>
      </w:r>
    </w:p>
    <w:p w14:paraId="6BAABE46">
      <w:pPr>
        <w:keepNext w:val="0"/>
        <w:keepLines w:val="0"/>
        <w:pageBreakBefore w:val="0"/>
        <w:widowControl w:val="0"/>
        <w:kinsoku/>
        <w:wordWrap/>
        <w:overflowPunct/>
        <w:topLinePunct w:val="0"/>
        <w:autoSpaceDE/>
        <w:autoSpaceDN/>
        <w:bidi w:val="0"/>
        <w:adjustRightInd/>
        <w:snapToGrid/>
        <w:spacing w:line="520" w:lineRule="exact"/>
        <w:ind w:firstLine="697" w:firstLineChars="218"/>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所有参加培训的学员应尽快实现角色转换，树立学员意识，端正学习态度，遵守培训期间的各项规定，切实履行培训项目组的计划和安排。不得找人代训，不得搞任何形式的特殊化，集中精力参加培训学习，认真完成培训任务。</w:t>
      </w:r>
    </w:p>
    <w:p w14:paraId="0249CC82">
      <w:pPr>
        <w:keepNext w:val="0"/>
        <w:keepLines w:val="0"/>
        <w:pageBreakBefore w:val="0"/>
        <w:widowControl w:val="0"/>
        <w:kinsoku/>
        <w:wordWrap/>
        <w:overflowPunct/>
        <w:topLinePunct w:val="0"/>
        <w:autoSpaceDE/>
        <w:autoSpaceDN/>
        <w:bidi w:val="0"/>
        <w:adjustRightInd/>
        <w:snapToGrid/>
        <w:spacing w:line="520" w:lineRule="exact"/>
        <w:ind w:firstLine="697" w:firstLineChars="218"/>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二、厘清学习思路，调适和改进学习方法，理论联系实际，提高学习的针对性、时效性。明确培训目标、任务和教学计划，认真听讲，积极讨论，保质保量完成学习任务。</w:t>
      </w:r>
    </w:p>
    <w:p w14:paraId="33BB2FFA">
      <w:pPr>
        <w:keepNext w:val="0"/>
        <w:keepLines w:val="0"/>
        <w:pageBreakBefore w:val="0"/>
        <w:widowControl w:val="0"/>
        <w:kinsoku/>
        <w:wordWrap/>
        <w:overflowPunct/>
        <w:topLinePunct w:val="0"/>
        <w:autoSpaceDE/>
        <w:autoSpaceDN/>
        <w:bidi w:val="0"/>
        <w:adjustRightInd/>
        <w:snapToGrid/>
        <w:spacing w:line="520" w:lineRule="exact"/>
        <w:ind w:firstLine="697" w:firstLineChars="218"/>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三、遵守课堂纪律，不迟到、不早退，上课期间不随意出入教室；按座位桌贴位置入座，不得自行挪动或撤消桌贴；不得在教室里吸烟、接打电话或交头接耳；讲究公共卫生，不在教室内饮食，不乱扔垃圾。</w:t>
      </w:r>
    </w:p>
    <w:p w14:paraId="65009FB1">
      <w:pPr>
        <w:keepNext w:val="0"/>
        <w:keepLines w:val="0"/>
        <w:pageBreakBefore w:val="0"/>
        <w:widowControl w:val="0"/>
        <w:kinsoku/>
        <w:wordWrap/>
        <w:overflowPunct/>
        <w:topLinePunct w:val="0"/>
        <w:autoSpaceDE/>
        <w:autoSpaceDN/>
        <w:bidi w:val="0"/>
        <w:adjustRightInd/>
        <w:snapToGrid/>
        <w:spacing w:line="520" w:lineRule="exact"/>
        <w:ind w:firstLine="697" w:firstLineChars="218"/>
        <w:jc w:val="left"/>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四、严格考勤，学员应坚持全程学习，不允许无故旷课，如有特殊情况需请假，须向班主任提交书面请假条；学员考勤及学业鉴定等相关信息将报送各单位管理部门</w:t>
      </w:r>
      <w:r>
        <w:rPr>
          <w:rFonts w:hint="eastAsia" w:ascii="仿宋" w:hAnsi="仿宋" w:eastAsia="仿宋" w:cs="仿宋"/>
          <w:color w:val="auto"/>
          <w:sz w:val="32"/>
          <w:szCs w:val="32"/>
          <w:highlight w:val="none"/>
        </w:rPr>
        <w:t>。</w:t>
      </w:r>
    </w:p>
    <w:p w14:paraId="25114D19">
      <w:pPr>
        <w:keepNext w:val="0"/>
        <w:keepLines w:val="0"/>
        <w:pageBreakBefore w:val="0"/>
        <w:widowControl w:val="0"/>
        <w:kinsoku/>
        <w:wordWrap/>
        <w:overflowPunct/>
        <w:topLinePunct w:val="0"/>
        <w:autoSpaceDE/>
        <w:autoSpaceDN/>
        <w:bidi w:val="0"/>
        <w:adjustRightInd/>
        <w:snapToGrid/>
        <w:spacing w:line="520" w:lineRule="exact"/>
        <w:ind w:firstLine="697" w:firstLineChars="218"/>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五、切实践行中央关于改进</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"http://baike.baidu.com/view/5604113.htm" \t "_blank"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工作作风</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密切联系群众的八项规定等文件精神。培训期间学员之间、学员与教师之间不得用公款相互宴请，不得赠送或接受礼品、礼金、礼券，不得因饮酒醉酒影响学习，尽量在校内餐厅就餐，不得以班级聚会名义在校外高级场所吃喝玩乐。一经发现，视情节轻重予以提醒和警告，情节严重或造成一定社会影响的将报送所在单位或地方管理机关，按规定处理。</w:t>
      </w:r>
    </w:p>
    <w:p w14:paraId="20950FFC">
      <w:pPr>
        <w:keepNext w:val="0"/>
        <w:keepLines w:val="0"/>
        <w:pageBreakBefore w:val="0"/>
        <w:widowControl w:val="0"/>
        <w:kinsoku/>
        <w:wordWrap/>
        <w:topLinePunct w:val="0"/>
        <w:autoSpaceDE/>
        <w:autoSpaceDN/>
        <w:bidi w:val="0"/>
        <w:adjustRightInd w:val="0"/>
        <w:snapToGrid w:val="0"/>
        <w:spacing w:after="240" w:line="520" w:lineRule="exact"/>
        <w:jc w:val="left"/>
        <w:textAlignment w:val="auto"/>
        <w:rPr>
          <w:rFonts w:hint="eastAsia" w:ascii="仿宋" w:hAnsi="仿宋" w:eastAsia="仿宋" w:cs="仿宋_GB2312"/>
          <w:sz w:val="28"/>
          <w:szCs w:val="28"/>
        </w:rPr>
      </w:pPr>
      <w:r>
        <w:rPr>
          <w:rFonts w:hint="eastAsia" w:ascii="仿宋" w:hAnsi="仿宋" w:eastAsia="仿宋" w:cs="仿宋_GB2312"/>
          <w:sz w:val="28"/>
          <w:szCs w:val="28"/>
          <w:highlight w:val="red"/>
        </w:rPr>
        <w:br w:type="page"/>
      </w:r>
      <w:r>
        <w:rPr>
          <w:rFonts w:hint="eastAsia" w:ascii="黑体" w:hAnsi="黑体" w:eastAsia="黑体" w:cs="黑体"/>
          <w:b w:val="0"/>
          <w:bCs w:val="0"/>
          <w:sz w:val="28"/>
          <w:szCs w:val="28"/>
        </w:rPr>
        <w:t>附件5</w:t>
      </w:r>
    </w:p>
    <w:p w14:paraId="78A8C199">
      <w:pPr>
        <w:keepNext w:val="0"/>
        <w:keepLines w:val="0"/>
        <w:pageBreakBefore w:val="0"/>
        <w:widowControl w:val="0"/>
        <w:kinsoku/>
        <w:wordWrap/>
        <w:overflowPunct/>
        <w:topLinePunct w:val="0"/>
        <w:autoSpaceDE/>
        <w:autoSpaceDN/>
        <w:bidi w:val="0"/>
        <w:adjustRightInd w:val="0"/>
        <w:snapToGrid w:val="0"/>
        <w:spacing w:after="240" w:line="320" w:lineRule="exact"/>
        <w:jc w:val="center"/>
        <w:textAlignment w:val="auto"/>
        <w:rPr>
          <w:rFonts w:ascii="仿宋" w:hAnsi="仿宋" w:eastAsia="仿宋" w:cs="仿宋_GB2312"/>
          <w:b/>
          <w:bCs/>
          <w:sz w:val="32"/>
          <w:szCs w:val="32"/>
        </w:rPr>
      </w:pPr>
      <w:r>
        <w:rPr>
          <w:rFonts w:hint="eastAsia" w:ascii="宋体" w:hAnsi="宋体" w:eastAsia="宋体" w:cs="宋体"/>
          <w:b/>
          <w:bCs/>
          <w:sz w:val="32"/>
          <w:szCs w:val="32"/>
        </w:rPr>
        <w:t>202</w:t>
      </w:r>
      <w:r>
        <w:rPr>
          <w:rFonts w:hint="eastAsia" w:ascii="宋体" w:hAnsi="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color w:val="auto"/>
          <w:sz w:val="32"/>
          <w:szCs w:val="32"/>
          <w:lang w:val="en-US" w:eastAsia="zh-CN"/>
        </w:rPr>
        <w:t>秋季</w:t>
      </w:r>
      <w:r>
        <w:rPr>
          <w:rFonts w:hint="eastAsia" w:ascii="宋体" w:hAnsi="宋体" w:eastAsia="宋体" w:cs="宋体"/>
          <w:b/>
          <w:bCs/>
          <w:sz w:val="32"/>
          <w:szCs w:val="32"/>
        </w:rPr>
        <w:t>湖北省高校新入职教师岗前培训承训点一览表</w:t>
      </w:r>
    </w:p>
    <w:tbl>
      <w:tblPr>
        <w:tblStyle w:val="4"/>
        <w:tblW w:w="5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164"/>
        <w:gridCol w:w="7185"/>
      </w:tblGrid>
      <w:tr w14:paraId="45AF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367" w:type="pct"/>
            <w:noWrap w:val="0"/>
            <w:vAlign w:val="center"/>
          </w:tcPr>
          <w:p w14:paraId="7E39763C">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bookmarkStart w:id="0" w:name="OLE_LINK3"/>
            <w:bookmarkStart w:id="1" w:name="OLE_LINK2"/>
            <w:r>
              <w:rPr>
                <w:rFonts w:hint="eastAsia" w:ascii="仿宋" w:hAnsi="仿宋" w:eastAsia="仿宋" w:cs="仿宋"/>
                <w:b/>
                <w:sz w:val="21"/>
                <w:szCs w:val="21"/>
                <w:highlight w:val="none"/>
              </w:rPr>
              <w:t>序号</w:t>
            </w:r>
          </w:p>
        </w:tc>
        <w:tc>
          <w:tcPr>
            <w:tcW w:w="1072" w:type="pct"/>
            <w:noWrap w:val="0"/>
            <w:vAlign w:val="center"/>
          </w:tcPr>
          <w:p w14:paraId="2B229524">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承训点</w:t>
            </w:r>
          </w:p>
        </w:tc>
        <w:tc>
          <w:tcPr>
            <w:tcW w:w="3560" w:type="pct"/>
            <w:noWrap w:val="0"/>
            <w:vAlign w:val="center"/>
          </w:tcPr>
          <w:p w14:paraId="37F4B388">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参训学校</w:t>
            </w:r>
          </w:p>
        </w:tc>
      </w:tr>
      <w:bookmarkEnd w:id="0"/>
      <w:bookmarkEnd w:id="1"/>
      <w:tr w14:paraId="53EC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67" w:type="pct"/>
            <w:noWrap w:val="0"/>
            <w:vAlign w:val="center"/>
          </w:tcPr>
          <w:p w14:paraId="766A951B">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w:t>
            </w:r>
          </w:p>
        </w:tc>
        <w:tc>
          <w:tcPr>
            <w:tcW w:w="1072" w:type="pct"/>
            <w:noWrap w:val="0"/>
            <w:vAlign w:val="center"/>
          </w:tcPr>
          <w:p w14:paraId="37CB3AE1">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武汉大学</w:t>
            </w:r>
          </w:p>
        </w:tc>
        <w:tc>
          <w:tcPr>
            <w:tcW w:w="3560" w:type="pct"/>
            <w:noWrap w:val="0"/>
            <w:vAlign w:val="center"/>
          </w:tcPr>
          <w:p w14:paraId="6FEE5049">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武汉大学</w:t>
            </w:r>
          </w:p>
        </w:tc>
      </w:tr>
      <w:tr w14:paraId="4FC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67" w:type="pct"/>
            <w:noWrap w:val="0"/>
            <w:vAlign w:val="center"/>
          </w:tcPr>
          <w:p w14:paraId="6C033076">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2</w:t>
            </w:r>
          </w:p>
        </w:tc>
        <w:tc>
          <w:tcPr>
            <w:tcW w:w="1072" w:type="pct"/>
            <w:noWrap w:val="0"/>
            <w:vAlign w:val="center"/>
          </w:tcPr>
          <w:p w14:paraId="116E0B2E">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华中科技大学</w:t>
            </w:r>
          </w:p>
        </w:tc>
        <w:tc>
          <w:tcPr>
            <w:tcW w:w="3560" w:type="pct"/>
            <w:noWrap w:val="0"/>
            <w:vAlign w:val="center"/>
          </w:tcPr>
          <w:p w14:paraId="650C1375">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华中科技大学</w:t>
            </w:r>
          </w:p>
        </w:tc>
      </w:tr>
      <w:tr w14:paraId="3209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67" w:type="pct"/>
            <w:noWrap w:val="0"/>
            <w:vAlign w:val="center"/>
          </w:tcPr>
          <w:p w14:paraId="4FA64E96">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3</w:t>
            </w:r>
          </w:p>
        </w:tc>
        <w:tc>
          <w:tcPr>
            <w:tcW w:w="1072" w:type="pct"/>
            <w:noWrap w:val="0"/>
            <w:vAlign w:val="center"/>
          </w:tcPr>
          <w:p w14:paraId="025CA1B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华中师范大学</w:t>
            </w:r>
          </w:p>
        </w:tc>
        <w:tc>
          <w:tcPr>
            <w:tcW w:w="3560" w:type="pct"/>
            <w:noWrap w:val="0"/>
            <w:vAlign w:val="center"/>
          </w:tcPr>
          <w:p w14:paraId="40D27C54">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华中师范大学</w:t>
            </w:r>
          </w:p>
        </w:tc>
      </w:tr>
      <w:tr w14:paraId="2155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67" w:type="pct"/>
            <w:noWrap w:val="0"/>
            <w:vAlign w:val="center"/>
          </w:tcPr>
          <w:p w14:paraId="1C192D51">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4</w:t>
            </w:r>
          </w:p>
        </w:tc>
        <w:tc>
          <w:tcPr>
            <w:tcW w:w="1072" w:type="pct"/>
            <w:noWrap w:val="0"/>
            <w:vAlign w:val="center"/>
          </w:tcPr>
          <w:p w14:paraId="72BAB2AD">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中国地质大学(武汉)</w:t>
            </w:r>
          </w:p>
        </w:tc>
        <w:tc>
          <w:tcPr>
            <w:tcW w:w="3560" w:type="pct"/>
            <w:noWrap w:val="0"/>
            <w:vAlign w:val="center"/>
          </w:tcPr>
          <w:p w14:paraId="3D781EB7">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中国地质大学(武汉)</w:t>
            </w:r>
          </w:p>
        </w:tc>
      </w:tr>
      <w:tr w14:paraId="60DD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367" w:type="pct"/>
            <w:noWrap w:val="0"/>
            <w:vAlign w:val="center"/>
          </w:tcPr>
          <w:p w14:paraId="480E134E">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5</w:t>
            </w:r>
          </w:p>
        </w:tc>
        <w:tc>
          <w:tcPr>
            <w:tcW w:w="1072" w:type="pct"/>
            <w:noWrap w:val="0"/>
            <w:vAlign w:val="center"/>
          </w:tcPr>
          <w:p w14:paraId="77AE9EEF">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华中农业大学</w:t>
            </w:r>
          </w:p>
        </w:tc>
        <w:tc>
          <w:tcPr>
            <w:tcW w:w="3560" w:type="pct"/>
            <w:noWrap w:val="0"/>
            <w:vAlign w:val="center"/>
          </w:tcPr>
          <w:p w14:paraId="56A948BF">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华中农业大学、中南民族大学、湖北经济学院、武汉设计工程学院、湖北经济学院法商学院、湖北水利水电职业技术学院、湖北生物科技职业学院、长江工程职业技术学院</w:t>
            </w:r>
          </w:p>
        </w:tc>
      </w:tr>
      <w:tr w14:paraId="30E0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7" w:type="pct"/>
            <w:noWrap w:val="0"/>
            <w:vAlign w:val="center"/>
          </w:tcPr>
          <w:p w14:paraId="49CDD94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6</w:t>
            </w:r>
          </w:p>
        </w:tc>
        <w:tc>
          <w:tcPr>
            <w:tcW w:w="1072" w:type="pct"/>
            <w:noWrap w:val="0"/>
            <w:vAlign w:val="center"/>
          </w:tcPr>
          <w:p w14:paraId="32424A53">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湖北工业大学</w:t>
            </w:r>
          </w:p>
        </w:tc>
        <w:tc>
          <w:tcPr>
            <w:tcW w:w="3560" w:type="pct"/>
            <w:noWrap w:val="0"/>
            <w:vAlign w:val="center"/>
          </w:tcPr>
          <w:p w14:paraId="2F5E95C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湖北工业大学、武汉东湖学院、武昌首义学院、湖北工业大学工程技术学院、湖北铁道运输职业学院、武汉城市职业学院、汉口学院、武昌工学院、长江职业学院、武汉职业技术</w:t>
            </w:r>
            <w:r>
              <w:rPr>
                <w:rFonts w:hint="eastAsia" w:ascii="仿宋" w:hAnsi="仿宋" w:eastAsia="仿宋" w:cs="仿宋"/>
                <w:sz w:val="21"/>
                <w:szCs w:val="21"/>
                <w:highlight w:val="none"/>
                <w:lang w:val="en-US" w:eastAsia="zh-CN"/>
              </w:rPr>
              <w:t>大学</w:t>
            </w:r>
            <w:r>
              <w:rPr>
                <w:rFonts w:hint="eastAsia" w:ascii="仿宋" w:hAnsi="仿宋" w:eastAsia="仿宋" w:cs="仿宋"/>
                <w:sz w:val="21"/>
                <w:szCs w:val="21"/>
                <w:highlight w:val="none"/>
              </w:rPr>
              <w:t>、湖北开放大学(湖北科技职业学院)、湖北交通职业技术学院</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中南财经政法大学</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湖北生态工程职业技术学院、武昌职业学院</w:t>
            </w:r>
          </w:p>
        </w:tc>
      </w:tr>
      <w:tr w14:paraId="764B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67" w:type="pct"/>
            <w:noWrap w:val="0"/>
            <w:vAlign w:val="center"/>
          </w:tcPr>
          <w:p w14:paraId="5C29CBF8">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7</w:t>
            </w:r>
          </w:p>
        </w:tc>
        <w:tc>
          <w:tcPr>
            <w:tcW w:w="1072" w:type="pct"/>
            <w:noWrap w:val="0"/>
            <w:vAlign w:val="center"/>
          </w:tcPr>
          <w:p w14:paraId="1B54B9B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武汉工程大学</w:t>
            </w:r>
          </w:p>
        </w:tc>
        <w:tc>
          <w:tcPr>
            <w:tcW w:w="3560" w:type="pct"/>
            <w:noWrap w:val="0"/>
            <w:vAlign w:val="center"/>
          </w:tcPr>
          <w:p w14:paraId="4B003CC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武汉工程大学、湖北商贸学院、武汉工程大学邮电与信息工程学院、武汉民政职业学院</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湖北第二师范学院</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武汉纺织大学外经贸学院</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武汉体育学院、武汉工程科技学院、武汉体育学院体育科技学院、湖北城市建设职业技术学院</w:t>
            </w:r>
          </w:p>
        </w:tc>
      </w:tr>
      <w:tr w14:paraId="39E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4" w:hRule="atLeast"/>
          <w:jc w:val="center"/>
        </w:trPr>
        <w:tc>
          <w:tcPr>
            <w:tcW w:w="367" w:type="pct"/>
            <w:noWrap w:val="0"/>
            <w:vAlign w:val="center"/>
          </w:tcPr>
          <w:p w14:paraId="79CFC3D1">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8</w:t>
            </w:r>
          </w:p>
        </w:tc>
        <w:tc>
          <w:tcPr>
            <w:tcW w:w="1072" w:type="pct"/>
            <w:noWrap w:val="0"/>
            <w:vAlign w:val="center"/>
          </w:tcPr>
          <w:p w14:paraId="6AC99A7F">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湖北大学</w:t>
            </w:r>
          </w:p>
          <w:p w14:paraId="20F0E425">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（省高师中心)</w:t>
            </w:r>
          </w:p>
        </w:tc>
        <w:tc>
          <w:tcPr>
            <w:tcW w:w="3560" w:type="pct"/>
            <w:noWrap w:val="0"/>
            <w:vAlign w:val="center"/>
          </w:tcPr>
          <w:p w14:paraId="6D192A74">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湖北财税职业学院、湖北大学、湖北大学知行学院、湖北警官学院、湖北中医药大学、江汉大学、武汉文理学院、江汉艺术职业学院、随州职业技术学院、天门职业学院、武昌理工学院、武汉传媒学院、武汉船舶职业技术学院、武汉纺织大学、武汉工程职业技术学院、武汉工商学院、武汉光谷职业学院、武汉海事职业学院、武汉航海职业技术学院、武汉交通职业学院、武汉科技大学、武汉城市学院、武汉科技职业学院、武汉理工大学、武汉轻工大学、武汉晴川学院、武汉软件工程职业学院、武汉商贸职业学院、武汉商学院、武汉生物工程学院、武汉铁路桥梁职业学院、武汉铁路职业技术学院、武汉外语外事职业学院、武汉信息传播职业技术学院、武汉学院、武汉音乐学院、仙桃职业学院、湖北孝感美珈职业学院、文华学院、</w:t>
            </w:r>
            <w:r>
              <w:rPr>
                <w:rFonts w:hint="eastAsia" w:ascii="仿宋" w:hAnsi="仿宋" w:eastAsia="仿宋" w:cs="仿宋"/>
                <w:sz w:val="21"/>
                <w:szCs w:val="21"/>
                <w:highlight w:val="none"/>
                <w:lang w:val="en-US" w:eastAsia="zh-CN"/>
              </w:rPr>
              <w:t>武汉</w:t>
            </w:r>
            <w:r>
              <w:rPr>
                <w:rFonts w:hint="eastAsia" w:ascii="仿宋" w:hAnsi="仿宋" w:eastAsia="仿宋" w:cs="仿宋"/>
                <w:sz w:val="21"/>
                <w:szCs w:val="21"/>
                <w:highlight w:val="none"/>
              </w:rPr>
              <w:t>华夏理工学院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湖北国土资源职业学院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湖北开放职业学院、湖北科技职业学院、湖北轻工职业技术学院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湖北艺术职业学院、武汉电力职业技术学院、武汉工贸职业学院、武汉警官职业学院、湖北美术学院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湖北幼儿师范高等专科学校</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湖北体育职业学院、</w:t>
            </w:r>
            <w:r>
              <w:rPr>
                <w:rFonts w:hint="eastAsia" w:ascii="仿宋" w:hAnsi="仿宋" w:eastAsia="仿宋" w:cs="仿宋"/>
                <w:sz w:val="21"/>
                <w:szCs w:val="21"/>
                <w:highlight w:val="none"/>
                <w:lang w:val="en-US" w:eastAsia="zh-CN"/>
              </w:rPr>
              <w:t>网络空间安全学院</w:t>
            </w:r>
          </w:p>
        </w:tc>
      </w:tr>
      <w:tr w14:paraId="36F1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367" w:type="pct"/>
            <w:noWrap w:val="0"/>
            <w:vAlign w:val="center"/>
          </w:tcPr>
          <w:p w14:paraId="4B41ACAA">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9</w:t>
            </w:r>
          </w:p>
        </w:tc>
        <w:tc>
          <w:tcPr>
            <w:tcW w:w="1072" w:type="pct"/>
            <w:noWrap w:val="0"/>
            <w:vAlign w:val="center"/>
          </w:tcPr>
          <w:p w14:paraId="08806999">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长江大学</w:t>
            </w:r>
          </w:p>
        </w:tc>
        <w:tc>
          <w:tcPr>
            <w:tcW w:w="3560" w:type="pct"/>
            <w:noWrap w:val="0"/>
            <w:vAlign w:val="center"/>
          </w:tcPr>
          <w:p w14:paraId="1C36A0C6">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长江大学、荆楚理工学院、荆州学院、长江大学文理学院、湖北中医药高等专科学校、荆州理工职业学院、荆州职业技术学院、荆门职业学院、长江艺术工程职业学院</w:t>
            </w:r>
            <w:r>
              <w:rPr>
                <w:rFonts w:hint="eastAsia" w:ascii="仿宋" w:hAnsi="仿宋" w:eastAsia="仿宋" w:cs="仿宋"/>
                <w:sz w:val="21"/>
                <w:szCs w:val="21"/>
                <w:highlight w:val="none"/>
                <w:lang w:eastAsia="zh-CN"/>
              </w:rPr>
              <w:t>、荆门通用航空职业技术学院</w:t>
            </w:r>
          </w:p>
        </w:tc>
      </w:tr>
      <w:tr w14:paraId="4C97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367" w:type="pct"/>
            <w:noWrap w:val="0"/>
            <w:vAlign w:val="center"/>
          </w:tcPr>
          <w:p w14:paraId="1B8D947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10</w:t>
            </w:r>
          </w:p>
        </w:tc>
        <w:tc>
          <w:tcPr>
            <w:tcW w:w="1072" w:type="pct"/>
            <w:noWrap w:val="0"/>
            <w:vAlign w:val="center"/>
          </w:tcPr>
          <w:p w14:paraId="18A5A4BE">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三峡大学</w:t>
            </w:r>
          </w:p>
        </w:tc>
        <w:tc>
          <w:tcPr>
            <w:tcW w:w="3560" w:type="pct"/>
            <w:noWrap w:val="0"/>
            <w:vAlign w:val="center"/>
          </w:tcPr>
          <w:p w14:paraId="3175482F">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三峡大学、三峡大学科技学院、湖北三峡职业技术学院、三峡电力职业学院、三峡旅游职业技术学院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宜昌科技职业学院</w:t>
            </w:r>
            <w:r>
              <w:rPr>
                <w:rFonts w:hint="eastAsia" w:ascii="仿宋" w:hAnsi="仿宋" w:eastAsia="仿宋" w:cs="仿宋"/>
                <w:sz w:val="21"/>
                <w:szCs w:val="21"/>
                <w:highlight w:val="none"/>
                <w:lang w:val="en-US" w:eastAsia="zh-CN"/>
              </w:rPr>
              <w:t>、湖北三峡航空学院</w:t>
            </w:r>
          </w:p>
        </w:tc>
      </w:tr>
      <w:tr w14:paraId="387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367" w:type="pct"/>
            <w:noWrap w:val="0"/>
            <w:vAlign w:val="center"/>
          </w:tcPr>
          <w:p w14:paraId="15BCE733">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11</w:t>
            </w:r>
          </w:p>
        </w:tc>
        <w:tc>
          <w:tcPr>
            <w:tcW w:w="1072" w:type="pct"/>
            <w:noWrap w:val="0"/>
            <w:vAlign w:val="center"/>
          </w:tcPr>
          <w:p w14:paraId="71A54535">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湖北师范大学</w:t>
            </w:r>
          </w:p>
        </w:tc>
        <w:tc>
          <w:tcPr>
            <w:tcW w:w="3560" w:type="pct"/>
            <w:noWrap w:val="0"/>
            <w:vAlign w:val="center"/>
          </w:tcPr>
          <w:p w14:paraId="150C348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湖北师范大学、湖北理工学院、湖北师范大学文理学院、湖北工程职业学院</w:t>
            </w:r>
          </w:p>
        </w:tc>
      </w:tr>
      <w:tr w14:paraId="25C9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67" w:type="pct"/>
            <w:noWrap w:val="0"/>
            <w:vAlign w:val="center"/>
          </w:tcPr>
          <w:p w14:paraId="62FA4843">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12</w:t>
            </w:r>
          </w:p>
        </w:tc>
        <w:tc>
          <w:tcPr>
            <w:tcW w:w="1072" w:type="pct"/>
            <w:noWrap w:val="0"/>
            <w:vAlign w:val="center"/>
          </w:tcPr>
          <w:p w14:paraId="67E3AE5A">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湖北民族大学</w:t>
            </w:r>
          </w:p>
        </w:tc>
        <w:tc>
          <w:tcPr>
            <w:tcW w:w="3560" w:type="pct"/>
            <w:noWrap w:val="0"/>
            <w:vAlign w:val="center"/>
          </w:tcPr>
          <w:p w14:paraId="6EA05738">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湖北民族大学、湖北恩施学院、恩施职业技术学院</w:t>
            </w:r>
          </w:p>
        </w:tc>
      </w:tr>
      <w:tr w14:paraId="7671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367" w:type="pct"/>
            <w:noWrap w:val="0"/>
            <w:vAlign w:val="center"/>
          </w:tcPr>
          <w:p w14:paraId="5E29F50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13</w:t>
            </w:r>
          </w:p>
        </w:tc>
        <w:tc>
          <w:tcPr>
            <w:tcW w:w="1072" w:type="pct"/>
            <w:noWrap w:val="0"/>
            <w:vAlign w:val="center"/>
          </w:tcPr>
          <w:p w14:paraId="6E06EE64">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湖北医药学院</w:t>
            </w:r>
          </w:p>
        </w:tc>
        <w:tc>
          <w:tcPr>
            <w:tcW w:w="3560" w:type="pct"/>
            <w:noWrap w:val="0"/>
            <w:vAlign w:val="center"/>
          </w:tcPr>
          <w:p w14:paraId="7A9D1B8F">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湖北医药学院、湖北汽车工业学院、汉江师范学院、湖北汽车工业学院科技学院、湖北医药学院药护学院、湖北工业职业技术学院</w:t>
            </w:r>
          </w:p>
        </w:tc>
      </w:tr>
      <w:tr w14:paraId="4214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67" w:type="pct"/>
            <w:noWrap w:val="0"/>
            <w:vAlign w:val="center"/>
          </w:tcPr>
          <w:p w14:paraId="651EBA37">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14</w:t>
            </w:r>
          </w:p>
        </w:tc>
        <w:tc>
          <w:tcPr>
            <w:tcW w:w="1072" w:type="pct"/>
            <w:noWrap w:val="0"/>
            <w:vAlign w:val="center"/>
          </w:tcPr>
          <w:p w14:paraId="5DDD8711">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湖北文理学院</w:t>
            </w:r>
          </w:p>
        </w:tc>
        <w:tc>
          <w:tcPr>
            <w:tcW w:w="3560" w:type="pct"/>
            <w:noWrap w:val="0"/>
            <w:vAlign w:val="center"/>
          </w:tcPr>
          <w:p w14:paraId="3D25596C">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湖北文理</w:t>
            </w:r>
            <w:r>
              <w:rPr>
                <w:rFonts w:hint="eastAsia" w:ascii="仿宋" w:hAnsi="仿宋" w:eastAsia="仿宋" w:cs="仿宋"/>
                <w:color w:val="auto"/>
                <w:sz w:val="21"/>
                <w:szCs w:val="21"/>
                <w:highlight w:val="none"/>
              </w:rPr>
              <w:t>学院、湖北文理学院理工学院、襄阳职业技术</w:t>
            </w:r>
            <w:r>
              <w:rPr>
                <w:rFonts w:hint="eastAsia" w:ascii="仿宋" w:hAnsi="仿宋" w:eastAsia="仿宋" w:cs="仿宋"/>
                <w:color w:val="auto"/>
                <w:sz w:val="21"/>
                <w:szCs w:val="21"/>
                <w:highlight w:val="none"/>
                <w:lang w:val="en-US" w:eastAsia="zh-CN"/>
              </w:rPr>
              <w:t>大学</w:t>
            </w:r>
            <w:r>
              <w:rPr>
                <w:rFonts w:hint="eastAsia" w:ascii="仿宋" w:hAnsi="仿宋" w:eastAsia="仿宋" w:cs="仿宋"/>
                <w:color w:val="auto"/>
                <w:sz w:val="21"/>
                <w:szCs w:val="21"/>
                <w:highlight w:val="none"/>
              </w:rPr>
              <w:t>、襄阳汽车职业技术学院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襄阳科技职业学院</w:t>
            </w:r>
          </w:p>
        </w:tc>
      </w:tr>
      <w:tr w14:paraId="257D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67" w:type="pct"/>
            <w:noWrap w:val="0"/>
            <w:vAlign w:val="center"/>
          </w:tcPr>
          <w:p w14:paraId="2110542D">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bookmarkStart w:id="2" w:name="OLE_LINK5" w:colFirst="0" w:colLast="0"/>
            <w:bookmarkStart w:id="3" w:name="_Hlk454293566"/>
            <w:bookmarkStart w:id="4" w:name="OLE_LINK4" w:colFirst="0" w:colLast="0"/>
            <w:r>
              <w:rPr>
                <w:rFonts w:hint="eastAsia" w:ascii="仿宋" w:hAnsi="仿宋" w:eastAsia="仿宋" w:cs="仿宋"/>
                <w:b/>
                <w:sz w:val="21"/>
                <w:szCs w:val="21"/>
                <w:highlight w:val="none"/>
              </w:rPr>
              <w:t>15</w:t>
            </w:r>
          </w:p>
        </w:tc>
        <w:tc>
          <w:tcPr>
            <w:tcW w:w="1072" w:type="pct"/>
            <w:noWrap w:val="0"/>
            <w:vAlign w:val="center"/>
          </w:tcPr>
          <w:p w14:paraId="2683262C">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湖北工程学院</w:t>
            </w:r>
          </w:p>
        </w:tc>
        <w:tc>
          <w:tcPr>
            <w:tcW w:w="3560" w:type="pct"/>
            <w:noWrap w:val="0"/>
            <w:vAlign w:val="center"/>
          </w:tcPr>
          <w:p w14:paraId="2725FB7A">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湖北工程学院、湖北工程学院新技术学院、湖北职业技术学院</w:t>
            </w:r>
          </w:p>
        </w:tc>
      </w:tr>
      <w:tr w14:paraId="264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367" w:type="pct"/>
            <w:noWrap w:val="0"/>
            <w:vAlign w:val="center"/>
          </w:tcPr>
          <w:p w14:paraId="48D6C68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16</w:t>
            </w:r>
          </w:p>
        </w:tc>
        <w:tc>
          <w:tcPr>
            <w:tcW w:w="1072" w:type="pct"/>
            <w:noWrap w:val="0"/>
            <w:vAlign w:val="center"/>
          </w:tcPr>
          <w:p w14:paraId="41CF9399">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湖北科技学院</w:t>
            </w:r>
          </w:p>
        </w:tc>
        <w:tc>
          <w:tcPr>
            <w:tcW w:w="3560" w:type="pct"/>
            <w:noWrap w:val="0"/>
            <w:vAlign w:val="center"/>
          </w:tcPr>
          <w:p w14:paraId="72117EFC">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湖北科技学院、咸宁职业技术学院、湖北健康职业学院</w:t>
            </w:r>
          </w:p>
        </w:tc>
      </w:tr>
      <w:tr w14:paraId="61F4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67" w:type="pct"/>
            <w:noWrap w:val="0"/>
            <w:vAlign w:val="center"/>
          </w:tcPr>
          <w:p w14:paraId="5C082C9A">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17</w:t>
            </w:r>
          </w:p>
        </w:tc>
        <w:tc>
          <w:tcPr>
            <w:tcW w:w="1072" w:type="pct"/>
            <w:noWrap w:val="0"/>
            <w:vAlign w:val="center"/>
          </w:tcPr>
          <w:p w14:paraId="3A7DB11C">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黄冈师范学院</w:t>
            </w:r>
          </w:p>
        </w:tc>
        <w:tc>
          <w:tcPr>
            <w:tcW w:w="3560" w:type="pct"/>
            <w:noWrap w:val="0"/>
            <w:vAlign w:val="center"/>
          </w:tcPr>
          <w:p w14:paraId="04361508">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黄冈师范学院、黄冈职业技术</w:t>
            </w:r>
            <w:r>
              <w:rPr>
                <w:rFonts w:hint="eastAsia" w:ascii="仿宋" w:hAnsi="仿宋" w:eastAsia="仿宋" w:cs="仿宋"/>
                <w:sz w:val="21"/>
                <w:szCs w:val="21"/>
                <w:highlight w:val="none"/>
                <w:lang w:val="en-US" w:eastAsia="zh-CN"/>
              </w:rPr>
              <w:t>大学</w:t>
            </w:r>
            <w:r>
              <w:rPr>
                <w:rFonts w:hint="eastAsia" w:ascii="仿宋" w:hAnsi="仿宋" w:eastAsia="仿宋" w:cs="仿宋"/>
                <w:sz w:val="21"/>
                <w:szCs w:val="21"/>
                <w:highlight w:val="none"/>
              </w:rPr>
              <w:t>、鄂州职业大学、湖北黄冈应急管理职业技术学院、黄冈科技职业学院</w:t>
            </w:r>
          </w:p>
        </w:tc>
      </w:tr>
      <w:bookmarkEnd w:id="2"/>
      <w:bookmarkEnd w:id="3"/>
      <w:bookmarkEnd w:id="4"/>
    </w:tbl>
    <w:p w14:paraId="6C893061">
      <w:pPr>
        <w:keepNext w:val="0"/>
        <w:keepLines w:val="0"/>
        <w:pageBreakBefore w:val="0"/>
        <w:widowControl w:val="0"/>
        <w:kinsoku/>
        <w:wordWrap/>
        <w:overflowPunct/>
        <w:topLinePunct w:val="0"/>
        <w:autoSpaceDE/>
        <w:autoSpaceDN/>
        <w:bidi w:val="0"/>
        <w:adjustRightInd/>
        <w:snapToGrid/>
        <w:spacing w:line="320" w:lineRule="exact"/>
        <w:ind w:left="-619" w:leftChars="-295" w:firstLine="0" w:firstLineChars="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注：按“地域集中，就近培训，加强管理，确保培训质量”的原则确定承训点</w:t>
      </w:r>
    </w:p>
    <w:p w14:paraId="4F946EA1">
      <w:pPr>
        <w:pStyle w:val="2"/>
        <w:keepNext w:val="0"/>
        <w:keepLines w:val="0"/>
        <w:pageBreakBefore w:val="0"/>
        <w:widowControl w:val="0"/>
        <w:kinsoku/>
        <w:wordWrap/>
        <w:overflowPunct/>
        <w:topLinePunct w:val="0"/>
        <w:autoSpaceDE/>
        <w:autoSpaceDN/>
        <w:bidi w:val="0"/>
        <w:spacing w:line="320" w:lineRule="exact"/>
        <w:ind w:left="0" w:leftChars="-295" w:hanging="619" w:hangingChars="295"/>
        <w:textAlignment w:val="auto"/>
        <w:outlineLvl w:val="0"/>
        <w:rPr>
          <w:rFonts w:hint="eastAsia" w:ascii="仿宋" w:hAnsi="仿宋" w:eastAsia="仿宋" w:cs="仿宋_GB2312"/>
          <w:sz w:val="28"/>
          <w:szCs w:val="28"/>
          <w:highlight w:val="none"/>
        </w:rPr>
      </w:pPr>
      <w:r>
        <w:rPr>
          <w:rFonts w:hint="eastAsia" w:ascii="仿宋" w:hAnsi="仿宋" w:eastAsia="仿宋" w:cs="仿宋"/>
          <w:sz w:val="21"/>
          <w:szCs w:val="21"/>
          <w:highlight w:val="cyan"/>
        </w:rPr>
        <w:br w:type="page"/>
      </w:r>
      <w:r>
        <w:rPr>
          <w:rFonts w:hint="eastAsia" w:ascii="黑体" w:hAnsi="Times New Roman" w:eastAsia="黑体" w:cs="Times New Roman"/>
          <w:kern w:val="2"/>
          <w:sz w:val="28"/>
          <w:szCs w:val="28"/>
          <w:highlight w:val="none"/>
          <w:lang w:val="en-US" w:eastAsia="zh-CN" w:bidi="ar-SA"/>
        </w:rPr>
        <w:t>附件6</w:t>
      </w:r>
    </w:p>
    <w:p w14:paraId="267F172C">
      <w:pPr>
        <w:pStyle w:val="2"/>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eastAsia" w:ascii="宋体" w:hAnsi="宋体" w:eastAsia="宋体" w:cs="宋体"/>
          <w:sz w:val="32"/>
          <w:szCs w:val="32"/>
          <w:highlight w:val="none"/>
        </w:rPr>
      </w:pPr>
      <w:r>
        <w:rPr>
          <w:rFonts w:hint="eastAsia" w:ascii="宋体" w:hAnsi="宋体" w:eastAsia="宋体" w:cs="宋体"/>
          <w:b/>
          <w:bCs/>
          <w:sz w:val="32"/>
          <w:szCs w:val="32"/>
          <w:highlight w:val="none"/>
        </w:rPr>
        <w:t>202</w:t>
      </w:r>
      <w:r>
        <w:rPr>
          <w:rFonts w:hint="eastAsia" w:hAnsi="宋体" w:cs="宋体"/>
          <w:b/>
          <w:bCs/>
          <w:sz w:val="32"/>
          <w:szCs w:val="32"/>
          <w:highlight w:val="none"/>
          <w:lang w:val="en-US" w:eastAsia="zh-CN"/>
        </w:rPr>
        <w:t>6</w:t>
      </w:r>
      <w:r>
        <w:rPr>
          <w:rFonts w:hint="eastAsia" w:ascii="宋体" w:hAnsi="宋体" w:eastAsia="宋体" w:cs="宋体"/>
          <w:b/>
          <w:bCs/>
          <w:sz w:val="32"/>
          <w:szCs w:val="32"/>
          <w:highlight w:val="none"/>
        </w:rPr>
        <w:t>年</w:t>
      </w:r>
      <w:r>
        <w:rPr>
          <w:rFonts w:hint="eastAsia" w:ascii="宋体" w:hAnsi="宋体" w:eastAsia="宋体" w:cs="宋体"/>
          <w:b/>
          <w:color w:val="auto"/>
          <w:sz w:val="32"/>
          <w:szCs w:val="32"/>
          <w:highlight w:val="none"/>
          <w:lang w:val="en-US" w:eastAsia="zh-CN"/>
        </w:rPr>
        <w:t>秋季</w:t>
      </w:r>
      <w:r>
        <w:rPr>
          <w:rFonts w:hint="eastAsia" w:ascii="宋体" w:hAnsi="宋体" w:eastAsia="宋体" w:cs="宋体"/>
          <w:b/>
          <w:bCs/>
          <w:sz w:val="32"/>
          <w:szCs w:val="32"/>
          <w:highlight w:val="none"/>
        </w:rPr>
        <w:t>湖北省高校新入职教师岗前培训考点一览表</w:t>
      </w:r>
    </w:p>
    <w:tbl>
      <w:tblPr>
        <w:tblStyle w:val="4"/>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227"/>
        <w:gridCol w:w="6008"/>
      </w:tblGrid>
      <w:tr w14:paraId="4007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651" w:type="dxa"/>
            <w:noWrap w:val="0"/>
            <w:tcMar>
              <w:left w:w="28" w:type="dxa"/>
              <w:right w:w="28" w:type="dxa"/>
            </w:tcMar>
            <w:vAlign w:val="center"/>
          </w:tcPr>
          <w:p w14:paraId="5ACE948D">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b/>
                <w:sz w:val="24"/>
                <w:szCs w:val="24"/>
                <w:highlight w:val="none"/>
              </w:rPr>
            </w:pPr>
            <w:r>
              <w:rPr>
                <w:rFonts w:hint="eastAsia" w:ascii="仿宋" w:hAnsi="仿宋" w:eastAsia="仿宋" w:cs="仿宋_GB2312"/>
                <w:b/>
                <w:sz w:val="24"/>
                <w:szCs w:val="24"/>
                <w:highlight w:val="none"/>
              </w:rPr>
              <w:t>序号</w:t>
            </w:r>
          </w:p>
        </w:tc>
        <w:tc>
          <w:tcPr>
            <w:tcW w:w="2227" w:type="dxa"/>
            <w:noWrap w:val="0"/>
            <w:tcMar>
              <w:left w:w="28" w:type="dxa"/>
              <w:right w:w="28" w:type="dxa"/>
            </w:tcMar>
            <w:vAlign w:val="center"/>
          </w:tcPr>
          <w:p w14:paraId="36FB82B9">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b/>
                <w:sz w:val="24"/>
                <w:szCs w:val="24"/>
                <w:highlight w:val="none"/>
              </w:rPr>
            </w:pPr>
            <w:r>
              <w:rPr>
                <w:rFonts w:hint="eastAsia" w:ascii="仿宋" w:hAnsi="仿宋" w:eastAsia="仿宋" w:cs="仿宋_GB2312"/>
                <w:b/>
                <w:sz w:val="24"/>
                <w:szCs w:val="24"/>
                <w:highlight w:val="none"/>
              </w:rPr>
              <w:t>考点</w:t>
            </w:r>
          </w:p>
        </w:tc>
        <w:tc>
          <w:tcPr>
            <w:tcW w:w="6008" w:type="dxa"/>
            <w:noWrap w:val="0"/>
            <w:tcMar>
              <w:left w:w="28" w:type="dxa"/>
              <w:right w:w="28" w:type="dxa"/>
            </w:tcMar>
            <w:vAlign w:val="center"/>
          </w:tcPr>
          <w:p w14:paraId="70090E2B">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b/>
                <w:sz w:val="24"/>
                <w:szCs w:val="24"/>
                <w:highlight w:val="none"/>
              </w:rPr>
            </w:pPr>
            <w:r>
              <w:rPr>
                <w:rFonts w:hint="eastAsia" w:ascii="仿宋" w:hAnsi="仿宋" w:eastAsia="仿宋" w:cs="仿宋_GB2312"/>
                <w:b/>
                <w:sz w:val="24"/>
                <w:szCs w:val="24"/>
                <w:highlight w:val="none"/>
              </w:rPr>
              <w:t>院  校</w:t>
            </w:r>
          </w:p>
        </w:tc>
      </w:tr>
      <w:tr w14:paraId="2A99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51" w:type="dxa"/>
            <w:noWrap w:val="0"/>
            <w:tcMar>
              <w:left w:w="28" w:type="dxa"/>
              <w:right w:w="28" w:type="dxa"/>
            </w:tcMar>
            <w:vAlign w:val="center"/>
          </w:tcPr>
          <w:p w14:paraId="519BACAF">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2227" w:type="dxa"/>
            <w:noWrap w:val="0"/>
            <w:tcMar>
              <w:left w:w="28" w:type="dxa"/>
              <w:right w:w="28" w:type="dxa"/>
            </w:tcMar>
            <w:vAlign w:val="center"/>
          </w:tcPr>
          <w:p w14:paraId="3BD566F8">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湖北大学</w:t>
            </w:r>
          </w:p>
        </w:tc>
        <w:tc>
          <w:tcPr>
            <w:tcW w:w="6008" w:type="dxa"/>
            <w:noWrap w:val="0"/>
            <w:tcMar>
              <w:left w:w="28" w:type="dxa"/>
              <w:right w:w="28" w:type="dxa"/>
            </w:tcMar>
            <w:vAlign w:val="center"/>
          </w:tcPr>
          <w:p w14:paraId="23C25040">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hint="eastAsia" w:ascii="仿宋" w:hAnsi="仿宋" w:eastAsia="仿宋" w:cs="仿宋_GB2312"/>
                <w:sz w:val="24"/>
                <w:szCs w:val="24"/>
                <w:highlight w:val="none"/>
                <w:lang w:eastAsia="zh-CN"/>
              </w:rPr>
            </w:pPr>
            <w:r>
              <w:rPr>
                <w:rFonts w:hint="eastAsia" w:ascii="仿宋" w:hAnsi="仿宋" w:eastAsia="仿宋" w:cs="仿宋_GB2312"/>
                <w:sz w:val="24"/>
                <w:szCs w:val="24"/>
                <w:highlight w:val="none"/>
              </w:rPr>
              <w:t>武汉市内各参训高校、湖北工程学院、湖北职业技术学院、湖北工程学院新技术学院、仙桃职业学院、随州职业技术学院、</w:t>
            </w:r>
            <w:r>
              <w:rPr>
                <w:rFonts w:hint="eastAsia" w:ascii="仿宋" w:hAnsi="仿宋" w:eastAsia="仿宋" w:cs="宋体"/>
                <w:sz w:val="24"/>
                <w:szCs w:val="24"/>
                <w:highlight w:val="none"/>
              </w:rPr>
              <w:t>江汉艺术职业学院、天门职业学院、湖北孝感美珈职业学院</w:t>
            </w:r>
          </w:p>
        </w:tc>
      </w:tr>
      <w:tr w14:paraId="5ED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51" w:type="dxa"/>
            <w:noWrap w:val="0"/>
            <w:tcMar>
              <w:left w:w="28" w:type="dxa"/>
              <w:right w:w="28" w:type="dxa"/>
            </w:tcMar>
            <w:vAlign w:val="center"/>
          </w:tcPr>
          <w:p w14:paraId="07F6A858">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2</w:t>
            </w:r>
          </w:p>
        </w:tc>
        <w:tc>
          <w:tcPr>
            <w:tcW w:w="2227" w:type="dxa"/>
            <w:noWrap w:val="0"/>
            <w:tcMar>
              <w:left w:w="28" w:type="dxa"/>
              <w:right w:w="28" w:type="dxa"/>
            </w:tcMar>
            <w:vAlign w:val="center"/>
          </w:tcPr>
          <w:p w14:paraId="75FA5587">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三峡大学</w:t>
            </w:r>
          </w:p>
        </w:tc>
        <w:tc>
          <w:tcPr>
            <w:tcW w:w="6008" w:type="dxa"/>
            <w:noWrap w:val="0"/>
            <w:tcMar>
              <w:left w:w="28" w:type="dxa"/>
              <w:right w:w="28" w:type="dxa"/>
            </w:tcMar>
            <w:vAlign w:val="center"/>
          </w:tcPr>
          <w:p w14:paraId="6E3E03F5">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hint="default" w:ascii="仿宋" w:hAnsi="仿宋" w:eastAsia="仿宋" w:cs="仿宋_GB2312"/>
                <w:sz w:val="24"/>
                <w:szCs w:val="24"/>
                <w:highlight w:val="none"/>
                <w:lang w:val="en-US" w:eastAsia="zh-CN"/>
              </w:rPr>
            </w:pPr>
            <w:r>
              <w:rPr>
                <w:rFonts w:hint="eastAsia" w:ascii="仿宋" w:hAnsi="仿宋" w:eastAsia="仿宋" w:cs="宋体"/>
                <w:sz w:val="24"/>
                <w:szCs w:val="24"/>
                <w:highlight w:val="none"/>
              </w:rPr>
              <w:t>三峡大学、三峡大学科技学院、湖北三峡职业技术学院、三峡电力职业学院、三峡旅游职业技术学院</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lang w:val="en-US" w:eastAsia="zh-CN"/>
              </w:rPr>
              <w:t>宜昌科技职业学院、湖北三峡航空学院</w:t>
            </w:r>
          </w:p>
        </w:tc>
      </w:tr>
      <w:tr w14:paraId="1690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51" w:type="dxa"/>
            <w:noWrap w:val="0"/>
            <w:tcMar>
              <w:left w:w="28" w:type="dxa"/>
              <w:right w:w="28" w:type="dxa"/>
            </w:tcMar>
            <w:vAlign w:val="center"/>
          </w:tcPr>
          <w:p w14:paraId="00534F4B">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3</w:t>
            </w:r>
          </w:p>
        </w:tc>
        <w:tc>
          <w:tcPr>
            <w:tcW w:w="2227" w:type="dxa"/>
            <w:noWrap w:val="0"/>
            <w:tcMar>
              <w:left w:w="28" w:type="dxa"/>
              <w:right w:w="28" w:type="dxa"/>
            </w:tcMar>
            <w:vAlign w:val="center"/>
          </w:tcPr>
          <w:p w14:paraId="03090984">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长江大学</w:t>
            </w:r>
          </w:p>
        </w:tc>
        <w:tc>
          <w:tcPr>
            <w:tcW w:w="6008" w:type="dxa"/>
            <w:noWrap w:val="0"/>
            <w:tcMar>
              <w:left w:w="28" w:type="dxa"/>
              <w:right w:w="28" w:type="dxa"/>
            </w:tcMar>
            <w:vAlign w:val="center"/>
          </w:tcPr>
          <w:p w14:paraId="30E6293D">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hint="eastAsia" w:ascii="仿宋" w:hAnsi="仿宋" w:eastAsia="仿宋" w:cs="仿宋_GB2312"/>
                <w:sz w:val="24"/>
                <w:szCs w:val="24"/>
                <w:highlight w:val="none"/>
                <w:lang w:eastAsia="zh-CN"/>
              </w:rPr>
            </w:pPr>
            <w:r>
              <w:rPr>
                <w:rFonts w:hint="eastAsia" w:ascii="仿宋" w:hAnsi="仿宋" w:eastAsia="仿宋" w:cs="宋体"/>
                <w:sz w:val="24"/>
                <w:szCs w:val="24"/>
                <w:highlight w:val="none"/>
              </w:rPr>
              <w:t>长江大学、荆楚理工学院、荆州学院、长江大学文理学院、湖北中医药高等专科学校、荆州理工职业学院、荆州职业技术学院、荆门职业学院、</w:t>
            </w:r>
            <w:r>
              <w:rPr>
                <w:rFonts w:ascii="仿宋" w:hAnsi="仿宋" w:eastAsia="仿宋" w:cs="宋体"/>
                <w:sz w:val="24"/>
                <w:szCs w:val="24"/>
                <w:highlight w:val="none"/>
              </w:rPr>
              <w:t>长江艺术工程职业学院</w:t>
            </w:r>
            <w:r>
              <w:rPr>
                <w:rFonts w:hint="eastAsia" w:ascii="仿宋" w:hAnsi="仿宋" w:eastAsia="仿宋" w:cs="宋体"/>
                <w:sz w:val="24"/>
                <w:szCs w:val="24"/>
                <w:highlight w:val="none"/>
                <w:lang w:eastAsia="zh-CN"/>
              </w:rPr>
              <w:t>、荆门通用航空职业技术学院</w:t>
            </w:r>
          </w:p>
        </w:tc>
      </w:tr>
      <w:tr w14:paraId="087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51" w:type="dxa"/>
            <w:noWrap w:val="0"/>
            <w:tcMar>
              <w:left w:w="28" w:type="dxa"/>
              <w:right w:w="28" w:type="dxa"/>
            </w:tcMar>
            <w:vAlign w:val="center"/>
          </w:tcPr>
          <w:p w14:paraId="0A447B5B">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4</w:t>
            </w:r>
          </w:p>
        </w:tc>
        <w:tc>
          <w:tcPr>
            <w:tcW w:w="2227" w:type="dxa"/>
            <w:noWrap w:val="0"/>
            <w:tcMar>
              <w:left w:w="28" w:type="dxa"/>
              <w:right w:w="28" w:type="dxa"/>
            </w:tcMar>
            <w:vAlign w:val="center"/>
          </w:tcPr>
          <w:p w14:paraId="5D4F89B2">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湖北师范大学</w:t>
            </w:r>
          </w:p>
        </w:tc>
        <w:tc>
          <w:tcPr>
            <w:tcW w:w="6008" w:type="dxa"/>
            <w:noWrap w:val="0"/>
            <w:tcMar>
              <w:left w:w="28" w:type="dxa"/>
              <w:right w:w="28" w:type="dxa"/>
            </w:tcMar>
            <w:vAlign w:val="center"/>
          </w:tcPr>
          <w:p w14:paraId="437FFD05">
            <w:pPr>
              <w:keepNext w:val="0"/>
              <w:keepLines w:val="0"/>
              <w:pageBreakBefore w:val="0"/>
              <w:widowControl/>
              <w:kinsoku/>
              <w:wordWrap/>
              <w:overflowPunct/>
              <w:topLinePunct w:val="0"/>
              <w:autoSpaceDE/>
              <w:autoSpaceDN/>
              <w:bidi w:val="0"/>
              <w:adjustRightInd/>
              <w:snapToGrid/>
              <w:spacing w:before="156" w:beforeLines="50" w:after="156" w:afterLines="50" w:line="420" w:lineRule="exact"/>
              <w:textAlignment w:val="auto"/>
              <w:rPr>
                <w:rFonts w:ascii="仿宋" w:hAnsi="仿宋" w:eastAsia="仿宋" w:cs="宋体"/>
                <w:kern w:val="0"/>
                <w:sz w:val="24"/>
                <w:szCs w:val="24"/>
                <w:highlight w:val="none"/>
              </w:rPr>
            </w:pPr>
            <w:r>
              <w:rPr>
                <w:rFonts w:hint="eastAsia" w:ascii="仿宋" w:hAnsi="仿宋" w:eastAsia="仿宋" w:cs="宋体"/>
                <w:sz w:val="24"/>
                <w:szCs w:val="24"/>
                <w:highlight w:val="none"/>
              </w:rPr>
              <w:t>湖北师范大学、湖北理工学院、湖北师范大学文理学院、湖北工程职业学院、黄冈师范学院、黄冈职业技术</w:t>
            </w:r>
            <w:r>
              <w:rPr>
                <w:rFonts w:hint="eastAsia" w:ascii="仿宋" w:hAnsi="仿宋" w:eastAsia="仿宋" w:cs="宋体"/>
                <w:sz w:val="24"/>
                <w:szCs w:val="24"/>
                <w:highlight w:val="none"/>
                <w:lang w:val="en-US" w:eastAsia="zh-CN"/>
              </w:rPr>
              <w:t>大学</w:t>
            </w:r>
            <w:r>
              <w:rPr>
                <w:rFonts w:hint="eastAsia" w:ascii="仿宋" w:hAnsi="仿宋" w:eastAsia="仿宋" w:cs="宋体"/>
                <w:sz w:val="24"/>
                <w:szCs w:val="24"/>
                <w:highlight w:val="none"/>
              </w:rPr>
              <w:t>、鄂州职业大学、</w:t>
            </w:r>
            <w:r>
              <w:rPr>
                <w:rFonts w:ascii="仿宋" w:hAnsi="仿宋" w:eastAsia="仿宋" w:cs="宋体"/>
                <w:sz w:val="24"/>
                <w:szCs w:val="24"/>
                <w:highlight w:val="none"/>
              </w:rPr>
              <w:t>湖北黄冈应急管理职业技术学院</w:t>
            </w:r>
            <w:r>
              <w:rPr>
                <w:rFonts w:hint="eastAsia" w:ascii="仿宋" w:hAnsi="仿宋" w:eastAsia="仿宋" w:cs="宋体"/>
                <w:sz w:val="24"/>
                <w:szCs w:val="24"/>
                <w:highlight w:val="none"/>
              </w:rPr>
              <w:t>、黄冈科技职业学院</w:t>
            </w:r>
          </w:p>
        </w:tc>
      </w:tr>
      <w:tr w14:paraId="277B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1" w:type="dxa"/>
            <w:noWrap w:val="0"/>
            <w:tcMar>
              <w:left w:w="28" w:type="dxa"/>
              <w:right w:w="28" w:type="dxa"/>
            </w:tcMar>
            <w:vAlign w:val="center"/>
          </w:tcPr>
          <w:p w14:paraId="3C8A167F">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5</w:t>
            </w:r>
          </w:p>
        </w:tc>
        <w:tc>
          <w:tcPr>
            <w:tcW w:w="2227" w:type="dxa"/>
            <w:noWrap w:val="0"/>
            <w:tcMar>
              <w:left w:w="28" w:type="dxa"/>
              <w:right w:w="28" w:type="dxa"/>
            </w:tcMar>
            <w:vAlign w:val="center"/>
          </w:tcPr>
          <w:p w14:paraId="62FEABF8">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湖北民族大学</w:t>
            </w:r>
          </w:p>
        </w:tc>
        <w:tc>
          <w:tcPr>
            <w:tcW w:w="6008" w:type="dxa"/>
            <w:noWrap w:val="0"/>
            <w:tcMar>
              <w:left w:w="28" w:type="dxa"/>
              <w:right w:w="28" w:type="dxa"/>
            </w:tcMar>
            <w:vAlign w:val="center"/>
          </w:tcPr>
          <w:p w14:paraId="54515EFE">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ascii="仿宋" w:hAnsi="仿宋" w:eastAsia="仿宋" w:cs="仿宋_GB2312"/>
                <w:sz w:val="24"/>
                <w:szCs w:val="24"/>
                <w:highlight w:val="none"/>
              </w:rPr>
            </w:pPr>
            <w:r>
              <w:rPr>
                <w:rFonts w:hint="eastAsia" w:ascii="仿宋" w:hAnsi="仿宋" w:eastAsia="仿宋" w:cs="宋体"/>
                <w:sz w:val="24"/>
                <w:szCs w:val="24"/>
                <w:highlight w:val="none"/>
              </w:rPr>
              <w:t>湖北民族大学、湖北恩施学院、恩施职业技术学院</w:t>
            </w:r>
          </w:p>
        </w:tc>
      </w:tr>
      <w:tr w14:paraId="7F0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51" w:type="dxa"/>
            <w:noWrap w:val="0"/>
            <w:tcMar>
              <w:left w:w="28" w:type="dxa"/>
              <w:right w:w="28" w:type="dxa"/>
            </w:tcMar>
            <w:vAlign w:val="center"/>
          </w:tcPr>
          <w:p w14:paraId="681B5785">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6</w:t>
            </w:r>
          </w:p>
        </w:tc>
        <w:tc>
          <w:tcPr>
            <w:tcW w:w="2227" w:type="dxa"/>
            <w:noWrap w:val="0"/>
            <w:tcMar>
              <w:left w:w="28" w:type="dxa"/>
              <w:right w:w="28" w:type="dxa"/>
            </w:tcMar>
            <w:vAlign w:val="center"/>
          </w:tcPr>
          <w:p w14:paraId="41B99A37">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湖北医药学院</w:t>
            </w:r>
          </w:p>
        </w:tc>
        <w:tc>
          <w:tcPr>
            <w:tcW w:w="6008" w:type="dxa"/>
            <w:noWrap w:val="0"/>
            <w:tcMar>
              <w:left w:w="28" w:type="dxa"/>
              <w:right w:w="28" w:type="dxa"/>
            </w:tcMar>
            <w:vAlign w:val="center"/>
          </w:tcPr>
          <w:p w14:paraId="46739D87">
            <w:pPr>
              <w:keepNext w:val="0"/>
              <w:keepLines w:val="0"/>
              <w:pageBreakBefore w:val="0"/>
              <w:widowControl/>
              <w:kinsoku/>
              <w:wordWrap/>
              <w:overflowPunct/>
              <w:topLinePunct w:val="0"/>
              <w:autoSpaceDE/>
              <w:autoSpaceDN/>
              <w:bidi w:val="0"/>
              <w:adjustRightInd/>
              <w:snapToGrid/>
              <w:spacing w:before="156" w:beforeLines="50" w:after="156" w:afterLines="50" w:line="420" w:lineRule="exact"/>
              <w:textAlignment w:val="auto"/>
              <w:rPr>
                <w:rFonts w:ascii="仿宋" w:hAnsi="仿宋" w:eastAsia="仿宋" w:cs="仿宋_GB2312"/>
                <w:sz w:val="24"/>
                <w:szCs w:val="24"/>
                <w:highlight w:val="none"/>
              </w:rPr>
            </w:pPr>
            <w:r>
              <w:rPr>
                <w:rFonts w:hint="eastAsia" w:ascii="仿宋" w:hAnsi="仿宋" w:eastAsia="仿宋" w:cs="宋体"/>
                <w:sz w:val="24"/>
                <w:szCs w:val="24"/>
                <w:highlight w:val="none"/>
              </w:rPr>
              <w:t>湖北医药学院、湖北汽车工业学院、汉江师范学院、湖北汽车工业学院科技学院、湖北医药学院药护学院、湖北工业职业技术学院</w:t>
            </w:r>
          </w:p>
        </w:tc>
      </w:tr>
      <w:tr w14:paraId="23F2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51" w:type="dxa"/>
            <w:noWrap w:val="0"/>
            <w:tcMar>
              <w:left w:w="28" w:type="dxa"/>
              <w:right w:w="28" w:type="dxa"/>
            </w:tcMar>
            <w:vAlign w:val="center"/>
          </w:tcPr>
          <w:p w14:paraId="5C6957C4">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7</w:t>
            </w:r>
          </w:p>
        </w:tc>
        <w:tc>
          <w:tcPr>
            <w:tcW w:w="2227" w:type="dxa"/>
            <w:noWrap w:val="0"/>
            <w:tcMar>
              <w:left w:w="28" w:type="dxa"/>
              <w:right w:w="28" w:type="dxa"/>
            </w:tcMar>
            <w:vAlign w:val="center"/>
          </w:tcPr>
          <w:p w14:paraId="4E09DD4B">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湖北文理学院</w:t>
            </w:r>
          </w:p>
        </w:tc>
        <w:tc>
          <w:tcPr>
            <w:tcW w:w="6008" w:type="dxa"/>
            <w:noWrap w:val="0"/>
            <w:tcMar>
              <w:left w:w="28" w:type="dxa"/>
              <w:right w:w="28" w:type="dxa"/>
            </w:tcMar>
            <w:vAlign w:val="center"/>
          </w:tcPr>
          <w:p w14:paraId="15BA1D1D">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hint="default" w:ascii="仿宋" w:hAnsi="仿宋" w:eastAsia="仿宋" w:cs="仿宋_GB2312"/>
                <w:sz w:val="24"/>
                <w:szCs w:val="24"/>
                <w:highlight w:val="none"/>
                <w:lang w:val="en-US" w:eastAsia="zh-CN"/>
              </w:rPr>
            </w:pPr>
            <w:r>
              <w:rPr>
                <w:rFonts w:hint="eastAsia" w:ascii="仿宋" w:hAnsi="仿宋" w:eastAsia="仿宋" w:cs="宋体"/>
                <w:sz w:val="24"/>
                <w:szCs w:val="24"/>
                <w:highlight w:val="none"/>
              </w:rPr>
              <w:t>湖北文理学院、湖北文理学院理工学院、襄阳职业技术</w:t>
            </w:r>
            <w:r>
              <w:rPr>
                <w:rFonts w:hint="eastAsia" w:ascii="仿宋" w:hAnsi="仿宋" w:eastAsia="仿宋" w:cs="宋体"/>
                <w:sz w:val="24"/>
                <w:szCs w:val="24"/>
                <w:highlight w:val="none"/>
                <w:lang w:val="en-US" w:eastAsia="zh-CN"/>
              </w:rPr>
              <w:t>大学</w:t>
            </w:r>
            <w:r>
              <w:rPr>
                <w:rFonts w:hint="eastAsia" w:ascii="仿宋" w:hAnsi="仿宋" w:eastAsia="仿宋" w:cs="宋体"/>
                <w:sz w:val="24"/>
                <w:szCs w:val="24"/>
                <w:highlight w:val="none"/>
              </w:rPr>
              <w:t>、襄阳汽车职业技术学院</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lang w:val="en-US" w:eastAsia="zh-CN"/>
              </w:rPr>
              <w:t>襄阳科技职业学院</w:t>
            </w:r>
          </w:p>
        </w:tc>
      </w:tr>
      <w:tr w14:paraId="3CC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1" w:type="dxa"/>
            <w:noWrap w:val="0"/>
            <w:tcMar>
              <w:left w:w="28" w:type="dxa"/>
              <w:right w:w="28" w:type="dxa"/>
            </w:tcMar>
            <w:vAlign w:val="center"/>
          </w:tcPr>
          <w:p w14:paraId="39B34FF6">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8</w:t>
            </w:r>
          </w:p>
        </w:tc>
        <w:tc>
          <w:tcPr>
            <w:tcW w:w="2227" w:type="dxa"/>
            <w:noWrap w:val="0"/>
            <w:tcMar>
              <w:left w:w="28" w:type="dxa"/>
              <w:right w:w="28" w:type="dxa"/>
            </w:tcMar>
            <w:vAlign w:val="center"/>
          </w:tcPr>
          <w:p w14:paraId="53DA87B8">
            <w:pPr>
              <w:keepNext w:val="0"/>
              <w:keepLines w:val="0"/>
              <w:pageBreakBefore w:val="0"/>
              <w:kinsoku/>
              <w:wordWrap/>
              <w:overflowPunct/>
              <w:topLinePunct w:val="0"/>
              <w:autoSpaceDE/>
              <w:autoSpaceDN/>
              <w:bidi w:val="0"/>
              <w:adjustRightInd/>
              <w:snapToGrid/>
              <w:spacing w:line="420" w:lineRule="exact"/>
              <w:jc w:val="center"/>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湖北科技学院</w:t>
            </w:r>
          </w:p>
        </w:tc>
        <w:tc>
          <w:tcPr>
            <w:tcW w:w="6008" w:type="dxa"/>
            <w:noWrap w:val="0"/>
            <w:tcMar>
              <w:left w:w="28" w:type="dxa"/>
              <w:right w:w="28" w:type="dxa"/>
            </w:tcMar>
            <w:vAlign w:val="center"/>
          </w:tcPr>
          <w:p w14:paraId="022D5A6E">
            <w:pPr>
              <w:keepNext w:val="0"/>
              <w:keepLines w:val="0"/>
              <w:pageBreakBefore w:val="0"/>
              <w:kinsoku/>
              <w:wordWrap/>
              <w:overflowPunct/>
              <w:topLinePunct w:val="0"/>
              <w:autoSpaceDE/>
              <w:autoSpaceDN/>
              <w:bidi w:val="0"/>
              <w:adjustRightInd/>
              <w:snapToGrid/>
              <w:spacing w:before="156" w:beforeLines="50" w:after="156" w:afterLines="50" w:line="420" w:lineRule="exact"/>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湖北科技学院、咸宁职业技术学院、湖</w:t>
            </w:r>
            <w:r>
              <w:rPr>
                <w:rFonts w:hint="eastAsia" w:ascii="仿宋" w:hAnsi="仿宋" w:eastAsia="仿宋" w:cs="宋体"/>
                <w:sz w:val="24"/>
                <w:szCs w:val="24"/>
                <w:highlight w:val="none"/>
              </w:rPr>
              <w:t>北健康职业</w:t>
            </w:r>
            <w:r>
              <w:rPr>
                <w:rFonts w:hint="eastAsia" w:ascii="仿宋" w:hAnsi="仿宋" w:eastAsia="仿宋" w:cs="仿宋_GB2312"/>
                <w:sz w:val="24"/>
                <w:szCs w:val="24"/>
                <w:highlight w:val="none"/>
              </w:rPr>
              <w:t>学院</w:t>
            </w:r>
          </w:p>
        </w:tc>
      </w:tr>
    </w:tbl>
    <w:p w14:paraId="26B15FE0">
      <w:pPr>
        <w:keepNext w:val="0"/>
        <w:keepLines w:val="0"/>
        <w:pageBreakBefore w:val="0"/>
        <w:kinsoku/>
        <w:wordWrap/>
        <w:overflowPunct/>
        <w:topLinePunct w:val="0"/>
        <w:autoSpaceDE/>
        <w:autoSpaceDN/>
        <w:bidi w:val="0"/>
        <w:adjustRightInd/>
        <w:snapToGrid/>
        <w:spacing w:line="420" w:lineRule="exact"/>
        <w:textAlignment w:val="auto"/>
        <w:rPr>
          <w:rFonts w:ascii="仿宋" w:hAnsi="仿宋" w:eastAsia="仿宋"/>
          <w:sz w:val="24"/>
          <w:szCs w:val="24"/>
          <w:highlight w:val="none"/>
        </w:rPr>
      </w:pPr>
      <w:r>
        <w:rPr>
          <w:rFonts w:hint="eastAsia" w:ascii="仿宋" w:hAnsi="仿宋" w:eastAsia="仿宋"/>
          <w:sz w:val="24"/>
          <w:szCs w:val="24"/>
          <w:highlight w:val="none"/>
        </w:rPr>
        <w:t>注：</w:t>
      </w:r>
      <w:r>
        <w:rPr>
          <w:rFonts w:ascii="仿宋" w:hAnsi="仿宋" w:eastAsia="仿宋"/>
          <w:sz w:val="24"/>
          <w:szCs w:val="24"/>
          <w:highlight w:val="none"/>
        </w:rPr>
        <w:t>按</w:t>
      </w:r>
      <w:r>
        <w:rPr>
          <w:rFonts w:hint="eastAsia" w:ascii="仿宋" w:hAnsi="仿宋" w:eastAsia="仿宋"/>
          <w:sz w:val="24"/>
          <w:szCs w:val="24"/>
          <w:highlight w:val="none"/>
        </w:rPr>
        <w:t>“</w:t>
      </w:r>
      <w:r>
        <w:rPr>
          <w:rFonts w:ascii="仿宋" w:hAnsi="仿宋" w:eastAsia="仿宋"/>
          <w:sz w:val="24"/>
          <w:szCs w:val="24"/>
          <w:highlight w:val="none"/>
        </w:rPr>
        <w:t>地域相对集中，加强管理，确保考试工作安全、有序</w:t>
      </w:r>
      <w:r>
        <w:rPr>
          <w:rFonts w:hint="eastAsia" w:ascii="仿宋" w:hAnsi="仿宋" w:eastAsia="仿宋"/>
          <w:sz w:val="24"/>
          <w:szCs w:val="24"/>
          <w:highlight w:val="none"/>
        </w:rPr>
        <w:t>”</w:t>
      </w:r>
      <w:r>
        <w:rPr>
          <w:rFonts w:ascii="仿宋" w:hAnsi="仿宋" w:eastAsia="仿宋"/>
          <w:sz w:val="24"/>
          <w:szCs w:val="24"/>
          <w:highlight w:val="none"/>
        </w:rPr>
        <w:t>的原则确定考点</w:t>
      </w:r>
    </w:p>
    <w:p w14:paraId="6BC44DFA">
      <w:pPr>
        <w:keepNext w:val="0"/>
        <w:keepLines w:val="0"/>
        <w:pageBreakBefore w:val="0"/>
        <w:kinsoku/>
        <w:wordWrap/>
        <w:overflowPunct/>
        <w:topLinePunct w:val="0"/>
        <w:autoSpaceDE/>
        <w:autoSpaceDN/>
        <w:bidi w:val="0"/>
        <w:adjustRightInd/>
        <w:snapToGrid/>
        <w:spacing w:line="420" w:lineRule="exact"/>
        <w:textAlignment w:val="auto"/>
        <w:rPr>
          <w:rFonts w:ascii="仿宋" w:hAnsi="仿宋" w:eastAsia="仿宋" w:cs="宋体"/>
          <w:b/>
          <w:sz w:val="28"/>
          <w:szCs w:val="28"/>
          <w:highlight w:val="none"/>
        </w:rPr>
      </w:pPr>
      <w:r>
        <w:rPr>
          <w:rFonts w:ascii="仿宋" w:hAnsi="仿宋" w:eastAsia="仿宋"/>
          <w:sz w:val="24"/>
          <w:szCs w:val="24"/>
          <w:highlight w:val="none"/>
        </w:rPr>
        <w:br w:type="page"/>
      </w:r>
      <w:r>
        <w:rPr>
          <w:rFonts w:hint="eastAsia" w:ascii="黑体" w:hAnsi="Times New Roman" w:eastAsia="黑体" w:cs="Times New Roman"/>
          <w:kern w:val="2"/>
          <w:sz w:val="28"/>
          <w:szCs w:val="28"/>
          <w:highlight w:val="none"/>
          <w:lang w:val="en-US" w:eastAsia="zh-CN" w:bidi="ar-SA"/>
        </w:rPr>
        <w:t>附件7</w:t>
      </w:r>
    </w:p>
    <w:p w14:paraId="1F0952C2">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202</w:t>
      </w:r>
      <w:r>
        <w:rPr>
          <w:rFonts w:hint="eastAsia" w:ascii="宋体" w:hAnsi="宋体" w:cs="宋体"/>
          <w:b/>
          <w:bCs/>
          <w:sz w:val="32"/>
          <w:szCs w:val="32"/>
          <w:highlight w:val="none"/>
          <w:lang w:val="en-US" w:eastAsia="zh-CN"/>
        </w:rPr>
        <w:t>6</w:t>
      </w:r>
      <w:r>
        <w:rPr>
          <w:rFonts w:hint="eastAsia" w:ascii="宋体" w:hAnsi="宋体" w:eastAsia="宋体" w:cs="宋体"/>
          <w:b/>
          <w:bCs/>
          <w:sz w:val="32"/>
          <w:szCs w:val="32"/>
          <w:highlight w:val="none"/>
        </w:rPr>
        <w:t>年</w:t>
      </w:r>
      <w:r>
        <w:rPr>
          <w:rFonts w:hint="eastAsia" w:ascii="宋体" w:hAnsi="宋体" w:eastAsia="宋体" w:cs="宋体"/>
          <w:b/>
          <w:color w:val="auto"/>
          <w:sz w:val="32"/>
          <w:szCs w:val="32"/>
          <w:highlight w:val="none"/>
          <w:lang w:val="en-US" w:eastAsia="zh-CN"/>
        </w:rPr>
        <w:t>秋季</w:t>
      </w:r>
      <w:r>
        <w:rPr>
          <w:rFonts w:hint="eastAsia" w:ascii="宋体" w:hAnsi="宋体" w:eastAsia="宋体" w:cs="宋体"/>
          <w:b/>
          <w:bCs/>
          <w:sz w:val="32"/>
          <w:szCs w:val="32"/>
          <w:highlight w:val="none"/>
        </w:rPr>
        <w:t>湖北省高校新入职教师岗前培训</w:t>
      </w:r>
    </w:p>
    <w:p w14:paraId="0F63C9A2">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承训点、考点联系方式</w:t>
      </w:r>
    </w:p>
    <w:tbl>
      <w:tblPr>
        <w:tblStyle w:val="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60"/>
        <w:gridCol w:w="1051"/>
        <w:gridCol w:w="1701"/>
        <w:gridCol w:w="3242"/>
      </w:tblGrid>
      <w:tr w14:paraId="6126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844" w:type="dxa"/>
            <w:noWrap w:val="0"/>
            <w:vAlign w:val="center"/>
          </w:tcPr>
          <w:p w14:paraId="6F691A8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b/>
                <w:sz w:val="24"/>
                <w:szCs w:val="24"/>
                <w:highlight w:val="none"/>
              </w:rPr>
            </w:pPr>
            <w:r>
              <w:rPr>
                <w:rFonts w:hint="eastAsia" w:ascii="仿宋" w:hAnsi="仿宋" w:eastAsia="仿宋"/>
                <w:b/>
                <w:sz w:val="24"/>
                <w:szCs w:val="24"/>
                <w:highlight w:val="none"/>
              </w:rPr>
              <w:t>序号</w:t>
            </w:r>
          </w:p>
        </w:tc>
        <w:tc>
          <w:tcPr>
            <w:tcW w:w="1860" w:type="dxa"/>
            <w:noWrap w:val="0"/>
            <w:vAlign w:val="center"/>
          </w:tcPr>
          <w:p w14:paraId="2296B2D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b/>
                <w:sz w:val="24"/>
                <w:szCs w:val="24"/>
                <w:highlight w:val="none"/>
              </w:rPr>
            </w:pPr>
            <w:r>
              <w:rPr>
                <w:rFonts w:hint="eastAsia" w:ascii="仿宋" w:hAnsi="仿宋" w:eastAsia="仿宋"/>
                <w:b/>
                <w:sz w:val="24"/>
                <w:szCs w:val="24"/>
                <w:highlight w:val="none"/>
              </w:rPr>
              <w:t>承训点</w:t>
            </w:r>
          </w:p>
        </w:tc>
        <w:tc>
          <w:tcPr>
            <w:tcW w:w="1051" w:type="dxa"/>
            <w:noWrap w:val="0"/>
            <w:vAlign w:val="center"/>
          </w:tcPr>
          <w:p w14:paraId="36CEA8D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b/>
                <w:sz w:val="24"/>
                <w:szCs w:val="24"/>
                <w:highlight w:val="none"/>
              </w:rPr>
            </w:pPr>
            <w:r>
              <w:rPr>
                <w:rFonts w:hint="eastAsia" w:ascii="仿宋" w:hAnsi="仿宋" w:eastAsia="仿宋"/>
                <w:b/>
                <w:sz w:val="24"/>
                <w:szCs w:val="24"/>
                <w:highlight w:val="none"/>
              </w:rPr>
              <w:t>联系人</w:t>
            </w:r>
          </w:p>
        </w:tc>
        <w:tc>
          <w:tcPr>
            <w:tcW w:w="1701" w:type="dxa"/>
            <w:noWrap w:val="0"/>
            <w:vAlign w:val="center"/>
          </w:tcPr>
          <w:p w14:paraId="1524E7E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b/>
                <w:sz w:val="24"/>
                <w:szCs w:val="24"/>
                <w:highlight w:val="none"/>
              </w:rPr>
            </w:pPr>
            <w:r>
              <w:rPr>
                <w:rFonts w:hint="eastAsia" w:ascii="仿宋" w:hAnsi="仿宋" w:eastAsia="仿宋"/>
                <w:b/>
                <w:sz w:val="24"/>
                <w:szCs w:val="24"/>
                <w:highlight w:val="none"/>
              </w:rPr>
              <w:t>座机</w:t>
            </w:r>
          </w:p>
        </w:tc>
        <w:tc>
          <w:tcPr>
            <w:tcW w:w="3242" w:type="dxa"/>
            <w:noWrap w:val="0"/>
            <w:vAlign w:val="center"/>
          </w:tcPr>
          <w:p w14:paraId="2EC7FED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b/>
                <w:sz w:val="24"/>
                <w:szCs w:val="24"/>
                <w:highlight w:val="none"/>
              </w:rPr>
            </w:pPr>
            <w:r>
              <w:rPr>
                <w:rFonts w:hint="eastAsia" w:ascii="仿宋" w:hAnsi="仿宋" w:eastAsia="仿宋"/>
                <w:b/>
                <w:sz w:val="24"/>
                <w:szCs w:val="24"/>
                <w:highlight w:val="none"/>
              </w:rPr>
              <w:t>邮箱</w:t>
            </w:r>
          </w:p>
        </w:tc>
      </w:tr>
      <w:tr w14:paraId="1B92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63F0855C">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1</w:t>
            </w:r>
          </w:p>
        </w:tc>
        <w:tc>
          <w:tcPr>
            <w:tcW w:w="1860" w:type="dxa"/>
            <w:noWrap w:val="0"/>
            <w:vAlign w:val="center"/>
          </w:tcPr>
          <w:p w14:paraId="382BD4B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武汉大学</w:t>
            </w:r>
          </w:p>
        </w:tc>
        <w:tc>
          <w:tcPr>
            <w:tcW w:w="1051" w:type="dxa"/>
            <w:noWrap w:val="0"/>
            <w:vAlign w:val="center"/>
          </w:tcPr>
          <w:p w14:paraId="29CA68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雷  婷</w:t>
            </w:r>
          </w:p>
        </w:tc>
        <w:tc>
          <w:tcPr>
            <w:tcW w:w="1701" w:type="dxa"/>
            <w:noWrap w:val="0"/>
            <w:vAlign w:val="center"/>
          </w:tcPr>
          <w:p w14:paraId="0D47F79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027</w:t>
            </w:r>
            <w:r>
              <w:rPr>
                <w:rFonts w:ascii="仿宋" w:hAnsi="仿宋" w:eastAsia="仿宋"/>
                <w:sz w:val="24"/>
                <w:szCs w:val="24"/>
                <w:highlight w:val="none"/>
              </w:rPr>
              <w:t>-68752621</w:t>
            </w:r>
          </w:p>
        </w:tc>
        <w:tc>
          <w:tcPr>
            <w:tcW w:w="3242" w:type="dxa"/>
            <w:noWrap w:val="0"/>
            <w:vAlign w:val="center"/>
          </w:tcPr>
          <w:p w14:paraId="7AF3669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zgb@whu.edu.cn</w:t>
            </w:r>
          </w:p>
        </w:tc>
      </w:tr>
      <w:tr w14:paraId="4A5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58757B0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2</w:t>
            </w:r>
          </w:p>
        </w:tc>
        <w:tc>
          <w:tcPr>
            <w:tcW w:w="1860" w:type="dxa"/>
            <w:noWrap w:val="0"/>
            <w:vAlign w:val="center"/>
          </w:tcPr>
          <w:p w14:paraId="1FE7C19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华中科技大学</w:t>
            </w:r>
          </w:p>
        </w:tc>
        <w:tc>
          <w:tcPr>
            <w:tcW w:w="1051" w:type="dxa"/>
            <w:noWrap w:val="0"/>
            <w:vAlign w:val="center"/>
          </w:tcPr>
          <w:p w14:paraId="3FBF846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柴</w:t>
            </w:r>
            <w:r>
              <w:rPr>
                <w:rFonts w:hint="eastAsia" w:ascii="仿宋" w:hAnsi="仿宋" w:eastAsia="仿宋"/>
                <w:sz w:val="24"/>
                <w:szCs w:val="24"/>
                <w:highlight w:val="none"/>
              </w:rPr>
              <w:t xml:space="preserve">  </w:t>
            </w:r>
            <w:r>
              <w:rPr>
                <w:rFonts w:ascii="仿宋" w:hAnsi="仿宋" w:eastAsia="仿宋"/>
                <w:sz w:val="24"/>
                <w:szCs w:val="24"/>
                <w:highlight w:val="none"/>
              </w:rPr>
              <w:t>菊</w:t>
            </w:r>
          </w:p>
        </w:tc>
        <w:tc>
          <w:tcPr>
            <w:tcW w:w="1701" w:type="dxa"/>
            <w:noWrap w:val="0"/>
            <w:vAlign w:val="center"/>
          </w:tcPr>
          <w:p w14:paraId="5857ED2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027-87542807</w:t>
            </w:r>
          </w:p>
        </w:tc>
        <w:tc>
          <w:tcPr>
            <w:tcW w:w="3242" w:type="dxa"/>
            <w:noWrap w:val="0"/>
            <w:vAlign w:val="center"/>
          </w:tcPr>
          <w:p w14:paraId="103EF54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1574748034@qq.com</w:t>
            </w:r>
          </w:p>
        </w:tc>
      </w:tr>
      <w:tr w14:paraId="212A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633719CC">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3</w:t>
            </w:r>
          </w:p>
        </w:tc>
        <w:tc>
          <w:tcPr>
            <w:tcW w:w="1860" w:type="dxa"/>
            <w:noWrap w:val="0"/>
            <w:vAlign w:val="center"/>
          </w:tcPr>
          <w:p w14:paraId="693D656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华中师范大学</w:t>
            </w:r>
          </w:p>
        </w:tc>
        <w:tc>
          <w:tcPr>
            <w:tcW w:w="1051" w:type="dxa"/>
            <w:noWrap w:val="0"/>
            <w:vAlign w:val="center"/>
          </w:tcPr>
          <w:p w14:paraId="5FFD174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王弈宇</w:t>
            </w:r>
          </w:p>
        </w:tc>
        <w:tc>
          <w:tcPr>
            <w:tcW w:w="1701" w:type="dxa"/>
            <w:noWrap w:val="0"/>
            <w:vAlign w:val="center"/>
          </w:tcPr>
          <w:p w14:paraId="5C58A5C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027-6786</w:t>
            </w:r>
            <w:r>
              <w:rPr>
                <w:rFonts w:hint="eastAsia" w:ascii="仿宋" w:hAnsi="仿宋" w:eastAsia="仿宋"/>
                <w:color w:val="auto"/>
                <w:sz w:val="24"/>
                <w:szCs w:val="24"/>
                <w:highlight w:val="none"/>
              </w:rPr>
              <w:t>3320</w:t>
            </w:r>
          </w:p>
        </w:tc>
        <w:tc>
          <w:tcPr>
            <w:tcW w:w="3242" w:type="dxa"/>
            <w:noWrap w:val="0"/>
            <w:vAlign w:val="center"/>
          </w:tcPr>
          <w:p w14:paraId="6C1C1FB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Cs w:val="21"/>
                <w:highlight w:val="none"/>
              </w:rPr>
            </w:pPr>
            <w:r>
              <w:rPr>
                <w:rFonts w:ascii="仿宋" w:hAnsi="仿宋" w:eastAsia="仿宋"/>
                <w:color w:val="auto"/>
                <w:sz w:val="24"/>
                <w:szCs w:val="24"/>
                <w:highlight w:val="none"/>
              </w:rPr>
              <w:t>lucianowang@ccnu.edu.cn</w:t>
            </w:r>
          </w:p>
        </w:tc>
      </w:tr>
      <w:tr w14:paraId="280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1D5EDF7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4</w:t>
            </w:r>
          </w:p>
        </w:tc>
        <w:tc>
          <w:tcPr>
            <w:tcW w:w="1860" w:type="dxa"/>
            <w:noWrap w:val="0"/>
            <w:vAlign w:val="center"/>
          </w:tcPr>
          <w:p w14:paraId="39928F9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中国地质大学</w:t>
            </w:r>
          </w:p>
        </w:tc>
        <w:tc>
          <w:tcPr>
            <w:tcW w:w="1051" w:type="dxa"/>
            <w:noWrap w:val="0"/>
            <w:vAlign w:val="center"/>
          </w:tcPr>
          <w:p w14:paraId="7920F1C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黄</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菡</w:t>
            </w:r>
          </w:p>
        </w:tc>
        <w:tc>
          <w:tcPr>
            <w:tcW w:w="1701" w:type="dxa"/>
            <w:noWrap w:val="0"/>
            <w:vAlign w:val="center"/>
          </w:tcPr>
          <w:p w14:paraId="18F5AE0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027-68788710</w:t>
            </w:r>
          </w:p>
        </w:tc>
        <w:tc>
          <w:tcPr>
            <w:tcW w:w="3242" w:type="dxa"/>
            <w:noWrap w:val="0"/>
            <w:vAlign w:val="center"/>
          </w:tcPr>
          <w:p w14:paraId="0528F8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870368975</w:t>
            </w:r>
            <w:r>
              <w:rPr>
                <w:rFonts w:hint="eastAsia" w:ascii="仿宋" w:hAnsi="仿宋" w:eastAsia="仿宋"/>
                <w:color w:val="auto"/>
                <w:sz w:val="24"/>
                <w:szCs w:val="24"/>
                <w:highlight w:val="none"/>
              </w:rPr>
              <w:t>@qq.com</w:t>
            </w:r>
          </w:p>
        </w:tc>
      </w:tr>
      <w:tr w14:paraId="2535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2F7F1BA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5</w:t>
            </w:r>
          </w:p>
        </w:tc>
        <w:tc>
          <w:tcPr>
            <w:tcW w:w="1860" w:type="dxa"/>
            <w:noWrap w:val="0"/>
            <w:vAlign w:val="center"/>
          </w:tcPr>
          <w:p w14:paraId="676ABB6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华中农业大学</w:t>
            </w:r>
          </w:p>
        </w:tc>
        <w:tc>
          <w:tcPr>
            <w:tcW w:w="1051" w:type="dxa"/>
            <w:noWrap w:val="0"/>
            <w:vAlign w:val="center"/>
          </w:tcPr>
          <w:p w14:paraId="51AB279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胡芬芬</w:t>
            </w:r>
          </w:p>
        </w:tc>
        <w:tc>
          <w:tcPr>
            <w:tcW w:w="1701" w:type="dxa"/>
            <w:noWrap w:val="0"/>
            <w:vAlign w:val="center"/>
          </w:tcPr>
          <w:p w14:paraId="1699AF8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027-87285066</w:t>
            </w:r>
          </w:p>
        </w:tc>
        <w:tc>
          <w:tcPr>
            <w:tcW w:w="3242" w:type="dxa"/>
            <w:noWrap w:val="0"/>
            <w:vAlign w:val="center"/>
          </w:tcPr>
          <w:p w14:paraId="1807915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hufenfen@mail.hzau.edu.cn</w:t>
            </w:r>
          </w:p>
        </w:tc>
      </w:tr>
      <w:tr w14:paraId="7B37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1FB17EE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6</w:t>
            </w:r>
          </w:p>
        </w:tc>
        <w:tc>
          <w:tcPr>
            <w:tcW w:w="1860" w:type="dxa"/>
            <w:noWrap w:val="0"/>
            <w:vAlign w:val="center"/>
          </w:tcPr>
          <w:p w14:paraId="2FFAD4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湖北工业大学</w:t>
            </w:r>
          </w:p>
        </w:tc>
        <w:tc>
          <w:tcPr>
            <w:tcW w:w="1051" w:type="dxa"/>
            <w:noWrap w:val="0"/>
            <w:vAlign w:val="center"/>
          </w:tcPr>
          <w:p w14:paraId="7A6CC5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徐  涛</w:t>
            </w:r>
          </w:p>
        </w:tc>
        <w:tc>
          <w:tcPr>
            <w:tcW w:w="1701" w:type="dxa"/>
            <w:noWrap w:val="0"/>
            <w:vAlign w:val="center"/>
          </w:tcPr>
          <w:p w14:paraId="1A8791C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027-59750915</w:t>
            </w:r>
          </w:p>
        </w:tc>
        <w:tc>
          <w:tcPr>
            <w:tcW w:w="3242" w:type="dxa"/>
            <w:noWrap w:val="0"/>
            <w:vAlign w:val="center"/>
          </w:tcPr>
          <w:p w14:paraId="31F44B9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65136675</w:t>
            </w:r>
            <w:r>
              <w:rPr>
                <w:rFonts w:ascii="仿宋" w:hAnsi="仿宋" w:eastAsia="仿宋"/>
                <w:sz w:val="24"/>
                <w:szCs w:val="24"/>
                <w:highlight w:val="none"/>
              </w:rPr>
              <w:t>@qq.com</w:t>
            </w:r>
          </w:p>
        </w:tc>
      </w:tr>
      <w:tr w14:paraId="6161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398063E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7</w:t>
            </w:r>
          </w:p>
        </w:tc>
        <w:tc>
          <w:tcPr>
            <w:tcW w:w="1860" w:type="dxa"/>
            <w:noWrap w:val="0"/>
            <w:vAlign w:val="center"/>
          </w:tcPr>
          <w:p w14:paraId="7E1AC1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武汉工程大学</w:t>
            </w:r>
          </w:p>
        </w:tc>
        <w:tc>
          <w:tcPr>
            <w:tcW w:w="1051" w:type="dxa"/>
            <w:noWrap w:val="0"/>
            <w:vAlign w:val="center"/>
          </w:tcPr>
          <w:p w14:paraId="0C054C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王</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纯</w:t>
            </w:r>
          </w:p>
        </w:tc>
        <w:tc>
          <w:tcPr>
            <w:tcW w:w="1701" w:type="dxa"/>
            <w:noWrap w:val="0"/>
            <w:vAlign w:val="center"/>
          </w:tcPr>
          <w:p w14:paraId="7ED87B4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027-87193330</w:t>
            </w:r>
          </w:p>
        </w:tc>
        <w:tc>
          <w:tcPr>
            <w:tcW w:w="3242" w:type="dxa"/>
            <w:noWrap w:val="0"/>
            <w:vAlign w:val="center"/>
          </w:tcPr>
          <w:p w14:paraId="364D57E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104252299@qq.com</w:t>
            </w:r>
          </w:p>
        </w:tc>
      </w:tr>
      <w:tr w14:paraId="6C3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6ACA990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8</w:t>
            </w:r>
          </w:p>
        </w:tc>
        <w:tc>
          <w:tcPr>
            <w:tcW w:w="1860" w:type="dxa"/>
            <w:noWrap w:val="0"/>
            <w:vAlign w:val="center"/>
          </w:tcPr>
          <w:p w14:paraId="4ADCB1B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湖北大学</w:t>
            </w:r>
          </w:p>
          <w:p w14:paraId="39AFFA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（考点）</w:t>
            </w:r>
          </w:p>
        </w:tc>
        <w:tc>
          <w:tcPr>
            <w:tcW w:w="1051" w:type="dxa"/>
            <w:noWrap w:val="0"/>
            <w:vAlign w:val="center"/>
          </w:tcPr>
          <w:p w14:paraId="200A05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姚  昕</w:t>
            </w:r>
          </w:p>
        </w:tc>
        <w:tc>
          <w:tcPr>
            <w:tcW w:w="1701" w:type="dxa"/>
            <w:noWrap w:val="0"/>
            <w:vAlign w:val="center"/>
          </w:tcPr>
          <w:p w14:paraId="121456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027-</w:t>
            </w:r>
            <w:r>
              <w:rPr>
                <w:rFonts w:ascii="仿宋" w:hAnsi="仿宋" w:eastAsia="仿宋"/>
                <w:sz w:val="24"/>
                <w:szCs w:val="24"/>
                <w:highlight w:val="none"/>
              </w:rPr>
              <w:t>8866</w:t>
            </w:r>
            <w:r>
              <w:rPr>
                <w:rFonts w:hint="eastAsia" w:ascii="仿宋" w:hAnsi="仿宋" w:eastAsia="仿宋"/>
                <w:sz w:val="24"/>
                <w:szCs w:val="24"/>
                <w:highlight w:val="none"/>
              </w:rPr>
              <w:t>3312</w:t>
            </w:r>
          </w:p>
        </w:tc>
        <w:tc>
          <w:tcPr>
            <w:tcW w:w="3242" w:type="dxa"/>
            <w:noWrap w:val="0"/>
            <w:vAlign w:val="center"/>
          </w:tcPr>
          <w:p w14:paraId="5A2273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hbgszx1987@163.com</w:t>
            </w:r>
          </w:p>
        </w:tc>
      </w:tr>
      <w:tr w14:paraId="5691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3BF6ED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9</w:t>
            </w:r>
          </w:p>
        </w:tc>
        <w:tc>
          <w:tcPr>
            <w:tcW w:w="1860" w:type="dxa"/>
            <w:noWrap w:val="0"/>
            <w:vAlign w:val="center"/>
          </w:tcPr>
          <w:p w14:paraId="2B46597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长江大学</w:t>
            </w:r>
          </w:p>
          <w:p w14:paraId="2FBCF1E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（考点）</w:t>
            </w:r>
          </w:p>
        </w:tc>
        <w:tc>
          <w:tcPr>
            <w:tcW w:w="1051" w:type="dxa"/>
            <w:noWrap w:val="0"/>
            <w:vAlign w:val="center"/>
          </w:tcPr>
          <w:p w14:paraId="4CD393E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柯玉清</w:t>
            </w:r>
          </w:p>
        </w:tc>
        <w:tc>
          <w:tcPr>
            <w:tcW w:w="1701" w:type="dxa"/>
            <w:noWrap w:val="0"/>
            <w:vAlign w:val="center"/>
          </w:tcPr>
          <w:p w14:paraId="5F7DAF6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0716-8060189</w:t>
            </w:r>
          </w:p>
        </w:tc>
        <w:tc>
          <w:tcPr>
            <w:tcW w:w="3242" w:type="dxa"/>
            <w:noWrap w:val="0"/>
            <w:vAlign w:val="center"/>
          </w:tcPr>
          <w:p w14:paraId="12E8775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615274537@qq.com</w:t>
            </w:r>
          </w:p>
        </w:tc>
      </w:tr>
      <w:tr w14:paraId="4AF3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41447D4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10</w:t>
            </w:r>
          </w:p>
        </w:tc>
        <w:tc>
          <w:tcPr>
            <w:tcW w:w="1860" w:type="dxa"/>
            <w:noWrap w:val="0"/>
            <w:vAlign w:val="center"/>
          </w:tcPr>
          <w:p w14:paraId="7DADD64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三峡大学</w:t>
            </w:r>
          </w:p>
          <w:p w14:paraId="136F0A8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（考点）</w:t>
            </w:r>
          </w:p>
        </w:tc>
        <w:tc>
          <w:tcPr>
            <w:tcW w:w="1051" w:type="dxa"/>
            <w:noWrap w:val="0"/>
            <w:vAlign w:val="center"/>
          </w:tcPr>
          <w:p w14:paraId="301A418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周</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玲</w:t>
            </w:r>
          </w:p>
        </w:tc>
        <w:tc>
          <w:tcPr>
            <w:tcW w:w="1701" w:type="dxa"/>
            <w:noWrap w:val="0"/>
            <w:vAlign w:val="center"/>
          </w:tcPr>
          <w:p w14:paraId="2977276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0717-6394213</w:t>
            </w:r>
          </w:p>
        </w:tc>
        <w:tc>
          <w:tcPr>
            <w:tcW w:w="3242" w:type="dxa"/>
            <w:noWrap w:val="0"/>
            <w:vAlign w:val="center"/>
          </w:tcPr>
          <w:p w14:paraId="2406DA7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 xml:space="preserve"> 1427002392@qq.com</w:t>
            </w:r>
          </w:p>
        </w:tc>
      </w:tr>
      <w:tr w14:paraId="0E29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29A880B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11</w:t>
            </w:r>
          </w:p>
        </w:tc>
        <w:tc>
          <w:tcPr>
            <w:tcW w:w="1860" w:type="dxa"/>
            <w:noWrap w:val="0"/>
            <w:vAlign w:val="center"/>
          </w:tcPr>
          <w:p w14:paraId="4937FEA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湖北师范大学（考点）</w:t>
            </w:r>
          </w:p>
        </w:tc>
        <w:tc>
          <w:tcPr>
            <w:tcW w:w="1051" w:type="dxa"/>
            <w:noWrap w:val="0"/>
            <w:vAlign w:val="center"/>
          </w:tcPr>
          <w:p w14:paraId="417B7E5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季英杰</w:t>
            </w:r>
          </w:p>
        </w:tc>
        <w:tc>
          <w:tcPr>
            <w:tcW w:w="1701" w:type="dxa"/>
            <w:noWrap w:val="0"/>
            <w:vAlign w:val="center"/>
          </w:tcPr>
          <w:p w14:paraId="472413A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0714-6578299</w:t>
            </w:r>
          </w:p>
        </w:tc>
        <w:tc>
          <w:tcPr>
            <w:tcW w:w="3242" w:type="dxa"/>
            <w:noWrap w:val="0"/>
            <w:vAlign w:val="center"/>
          </w:tcPr>
          <w:p w14:paraId="18CEEAC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1032226211@qq.com</w:t>
            </w:r>
          </w:p>
        </w:tc>
      </w:tr>
      <w:tr w14:paraId="03C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790913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12</w:t>
            </w:r>
          </w:p>
        </w:tc>
        <w:tc>
          <w:tcPr>
            <w:tcW w:w="1860" w:type="dxa"/>
            <w:noWrap w:val="0"/>
            <w:vAlign w:val="center"/>
          </w:tcPr>
          <w:p w14:paraId="75704E2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湖北民族大学（考点）</w:t>
            </w:r>
          </w:p>
        </w:tc>
        <w:tc>
          <w:tcPr>
            <w:tcW w:w="1051" w:type="dxa"/>
            <w:noWrap w:val="0"/>
            <w:vAlign w:val="center"/>
          </w:tcPr>
          <w:p w14:paraId="423061E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冯</w:t>
            </w:r>
            <w:r>
              <w:rPr>
                <w:rFonts w:hint="eastAsia" w:ascii="仿宋" w:hAnsi="仿宋" w:eastAsia="仿宋"/>
                <w:sz w:val="24"/>
                <w:szCs w:val="24"/>
                <w:highlight w:val="none"/>
              </w:rPr>
              <w:t xml:space="preserve">  </w:t>
            </w:r>
            <w:r>
              <w:rPr>
                <w:rFonts w:ascii="仿宋" w:hAnsi="仿宋" w:eastAsia="仿宋"/>
                <w:sz w:val="24"/>
                <w:szCs w:val="24"/>
                <w:highlight w:val="none"/>
              </w:rPr>
              <w:t xml:space="preserve">卫 </w:t>
            </w:r>
          </w:p>
        </w:tc>
        <w:tc>
          <w:tcPr>
            <w:tcW w:w="1701" w:type="dxa"/>
            <w:noWrap w:val="0"/>
            <w:vAlign w:val="center"/>
          </w:tcPr>
          <w:p w14:paraId="704C4D3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0718-8437280转804</w:t>
            </w:r>
          </w:p>
        </w:tc>
        <w:tc>
          <w:tcPr>
            <w:tcW w:w="3242" w:type="dxa"/>
            <w:noWrap w:val="0"/>
            <w:vAlign w:val="center"/>
          </w:tcPr>
          <w:p w14:paraId="14AF187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739265621@qq.com</w:t>
            </w:r>
          </w:p>
        </w:tc>
      </w:tr>
      <w:tr w14:paraId="2C5D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4" w:type="dxa"/>
            <w:noWrap w:val="0"/>
            <w:vAlign w:val="center"/>
          </w:tcPr>
          <w:p w14:paraId="3292CF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13</w:t>
            </w:r>
          </w:p>
        </w:tc>
        <w:tc>
          <w:tcPr>
            <w:tcW w:w="1860" w:type="dxa"/>
            <w:noWrap w:val="0"/>
            <w:vAlign w:val="center"/>
          </w:tcPr>
          <w:p w14:paraId="677D00E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湖北医药学院（考点）</w:t>
            </w:r>
          </w:p>
        </w:tc>
        <w:tc>
          <w:tcPr>
            <w:tcW w:w="1051" w:type="dxa"/>
            <w:noWrap w:val="0"/>
            <w:vAlign w:val="center"/>
          </w:tcPr>
          <w:p w14:paraId="19F0D49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刘</w:t>
            </w:r>
            <w:r>
              <w:rPr>
                <w:rFonts w:hint="eastAsia" w:ascii="仿宋" w:hAnsi="仿宋" w:eastAsia="仿宋"/>
                <w:sz w:val="24"/>
                <w:szCs w:val="24"/>
                <w:highlight w:val="none"/>
                <w:lang w:val="en-US" w:eastAsia="zh-CN"/>
              </w:rPr>
              <w:t xml:space="preserve">  </w:t>
            </w:r>
            <w:r>
              <w:rPr>
                <w:rFonts w:ascii="仿宋" w:hAnsi="仿宋" w:eastAsia="仿宋"/>
                <w:sz w:val="24"/>
                <w:szCs w:val="24"/>
                <w:highlight w:val="none"/>
              </w:rPr>
              <w:t>莹</w:t>
            </w:r>
          </w:p>
        </w:tc>
        <w:tc>
          <w:tcPr>
            <w:tcW w:w="1701" w:type="dxa"/>
            <w:noWrap w:val="0"/>
            <w:vAlign w:val="center"/>
          </w:tcPr>
          <w:p w14:paraId="67F5921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0719-8891695</w:t>
            </w:r>
          </w:p>
        </w:tc>
        <w:tc>
          <w:tcPr>
            <w:tcW w:w="3242" w:type="dxa"/>
            <w:noWrap w:val="0"/>
            <w:vAlign w:val="center"/>
          </w:tcPr>
          <w:p w14:paraId="7FB1BB9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277703577@qq.com</w:t>
            </w:r>
          </w:p>
        </w:tc>
      </w:tr>
      <w:tr w14:paraId="491D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15FF94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14</w:t>
            </w:r>
          </w:p>
        </w:tc>
        <w:tc>
          <w:tcPr>
            <w:tcW w:w="1860" w:type="dxa"/>
            <w:noWrap w:val="0"/>
            <w:vAlign w:val="center"/>
          </w:tcPr>
          <w:p w14:paraId="7143DBF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湖北文理学院（考点）</w:t>
            </w:r>
          </w:p>
        </w:tc>
        <w:tc>
          <w:tcPr>
            <w:tcW w:w="1051" w:type="dxa"/>
            <w:noWrap w:val="0"/>
            <w:vAlign w:val="center"/>
          </w:tcPr>
          <w:p w14:paraId="44E0F79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李金凤</w:t>
            </w:r>
          </w:p>
        </w:tc>
        <w:tc>
          <w:tcPr>
            <w:tcW w:w="1701" w:type="dxa"/>
            <w:noWrap w:val="0"/>
            <w:vAlign w:val="center"/>
          </w:tcPr>
          <w:p w14:paraId="27F1725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0710-</w:t>
            </w:r>
            <w:r>
              <w:rPr>
                <w:rFonts w:ascii="仿宋" w:hAnsi="仿宋" w:eastAsia="仿宋"/>
                <w:color w:val="auto"/>
                <w:sz w:val="24"/>
                <w:szCs w:val="24"/>
                <w:highlight w:val="none"/>
              </w:rPr>
              <w:t>3590255</w:t>
            </w:r>
          </w:p>
        </w:tc>
        <w:tc>
          <w:tcPr>
            <w:tcW w:w="3242" w:type="dxa"/>
            <w:noWrap w:val="0"/>
            <w:vAlign w:val="center"/>
          </w:tcPr>
          <w:p w14:paraId="0B518E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865963690@qq.com</w:t>
            </w:r>
          </w:p>
        </w:tc>
      </w:tr>
      <w:tr w14:paraId="0530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63FF70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15</w:t>
            </w:r>
          </w:p>
        </w:tc>
        <w:tc>
          <w:tcPr>
            <w:tcW w:w="1860" w:type="dxa"/>
            <w:noWrap w:val="0"/>
            <w:vAlign w:val="center"/>
          </w:tcPr>
          <w:p w14:paraId="6C82DD3C">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湖北工程学院</w:t>
            </w:r>
          </w:p>
        </w:tc>
        <w:tc>
          <w:tcPr>
            <w:tcW w:w="1051" w:type="dxa"/>
            <w:noWrap w:val="0"/>
            <w:vAlign w:val="center"/>
          </w:tcPr>
          <w:p w14:paraId="452879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ascii="仿宋" w:hAnsi="仿宋" w:eastAsia="仿宋"/>
                <w:color w:val="auto"/>
                <w:sz w:val="24"/>
                <w:szCs w:val="24"/>
                <w:highlight w:val="none"/>
              </w:rPr>
              <w:t>牛莎莎</w:t>
            </w:r>
          </w:p>
        </w:tc>
        <w:tc>
          <w:tcPr>
            <w:tcW w:w="1701" w:type="dxa"/>
            <w:noWrap w:val="0"/>
            <w:vAlign w:val="center"/>
          </w:tcPr>
          <w:p w14:paraId="612E6B8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0712-2345109</w:t>
            </w:r>
          </w:p>
        </w:tc>
        <w:tc>
          <w:tcPr>
            <w:tcW w:w="3242" w:type="dxa"/>
            <w:noWrap w:val="0"/>
            <w:vAlign w:val="center"/>
          </w:tcPr>
          <w:p w14:paraId="5BAE48D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27204006</w:t>
            </w:r>
            <w:r>
              <w:rPr>
                <w:rFonts w:hint="eastAsia" w:ascii="仿宋" w:hAnsi="仿宋" w:eastAsia="仿宋"/>
                <w:color w:val="auto"/>
                <w:sz w:val="24"/>
                <w:szCs w:val="24"/>
                <w:highlight w:val="none"/>
              </w:rPr>
              <w:t>@qq.com</w:t>
            </w:r>
          </w:p>
        </w:tc>
      </w:tr>
      <w:tr w14:paraId="0F39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65A274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16</w:t>
            </w:r>
          </w:p>
        </w:tc>
        <w:tc>
          <w:tcPr>
            <w:tcW w:w="1860" w:type="dxa"/>
            <w:noWrap w:val="0"/>
            <w:vAlign w:val="center"/>
          </w:tcPr>
          <w:p w14:paraId="72F2BD1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湖北科技学院（考点）</w:t>
            </w:r>
          </w:p>
        </w:tc>
        <w:tc>
          <w:tcPr>
            <w:tcW w:w="1051" w:type="dxa"/>
            <w:noWrap w:val="0"/>
            <w:vAlign w:val="center"/>
          </w:tcPr>
          <w:p w14:paraId="143009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宋  洁</w:t>
            </w:r>
          </w:p>
        </w:tc>
        <w:tc>
          <w:tcPr>
            <w:tcW w:w="1701" w:type="dxa"/>
            <w:noWrap w:val="0"/>
            <w:vAlign w:val="center"/>
          </w:tcPr>
          <w:p w14:paraId="45EBF81C">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0715-</w:t>
            </w:r>
            <w:r>
              <w:rPr>
                <w:rFonts w:hint="eastAsia" w:ascii="仿宋" w:hAnsi="仿宋" w:eastAsia="仿宋"/>
                <w:color w:val="auto"/>
                <w:sz w:val="24"/>
                <w:szCs w:val="24"/>
                <w:highlight w:val="none"/>
              </w:rPr>
              <w:t>8260009</w:t>
            </w:r>
          </w:p>
        </w:tc>
        <w:tc>
          <w:tcPr>
            <w:tcW w:w="3242" w:type="dxa"/>
            <w:noWrap w:val="0"/>
            <w:vAlign w:val="center"/>
          </w:tcPr>
          <w:p w14:paraId="564716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auto"/>
                <w:sz w:val="24"/>
                <w:szCs w:val="24"/>
                <w:highlight w:val="none"/>
              </w:rPr>
            </w:pPr>
            <w:r>
              <w:rPr>
                <w:rFonts w:ascii="仿宋" w:hAnsi="仿宋" w:eastAsia="仿宋"/>
                <w:color w:val="auto"/>
                <w:sz w:val="24"/>
                <w:szCs w:val="24"/>
                <w:highlight w:val="none"/>
              </w:rPr>
              <w:t>song1230@vip.qq.com</w:t>
            </w:r>
          </w:p>
        </w:tc>
      </w:tr>
      <w:tr w14:paraId="26DD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noWrap w:val="0"/>
            <w:vAlign w:val="center"/>
          </w:tcPr>
          <w:p w14:paraId="412180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17</w:t>
            </w:r>
          </w:p>
        </w:tc>
        <w:tc>
          <w:tcPr>
            <w:tcW w:w="1860" w:type="dxa"/>
            <w:noWrap w:val="0"/>
            <w:vAlign w:val="center"/>
          </w:tcPr>
          <w:p w14:paraId="376405D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黄冈师范学院</w:t>
            </w:r>
          </w:p>
        </w:tc>
        <w:tc>
          <w:tcPr>
            <w:tcW w:w="1051" w:type="dxa"/>
            <w:noWrap w:val="0"/>
            <w:vAlign w:val="center"/>
          </w:tcPr>
          <w:p w14:paraId="7A882AB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董守勋</w:t>
            </w:r>
          </w:p>
        </w:tc>
        <w:tc>
          <w:tcPr>
            <w:tcW w:w="1701" w:type="dxa"/>
            <w:noWrap w:val="0"/>
            <w:vAlign w:val="center"/>
          </w:tcPr>
          <w:p w14:paraId="585E6A5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0713-8833139</w:t>
            </w:r>
          </w:p>
        </w:tc>
        <w:tc>
          <w:tcPr>
            <w:tcW w:w="3242" w:type="dxa"/>
            <w:noWrap w:val="0"/>
            <w:vAlign w:val="center"/>
          </w:tcPr>
          <w:p w14:paraId="1ED82B0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4"/>
                <w:szCs w:val="24"/>
                <w:highlight w:val="none"/>
              </w:rPr>
            </w:pPr>
            <w:r>
              <w:rPr>
                <w:rFonts w:ascii="仿宋" w:hAnsi="仿宋" w:eastAsia="仿宋"/>
                <w:sz w:val="24"/>
                <w:szCs w:val="24"/>
                <w:highlight w:val="none"/>
              </w:rPr>
              <w:t>89724717@qq.com</w:t>
            </w:r>
          </w:p>
        </w:tc>
      </w:tr>
    </w:tbl>
    <w:p w14:paraId="18923AAC">
      <w:pPr>
        <w:keepNext w:val="0"/>
        <w:keepLines w:val="0"/>
        <w:pageBreakBefore w:val="0"/>
        <w:kinsoku/>
        <w:topLinePunct w:val="0"/>
        <w:autoSpaceDE/>
        <w:autoSpaceDN/>
        <w:bidi w:val="0"/>
        <w:spacing w:line="520" w:lineRule="exact"/>
      </w:pPr>
    </w:p>
    <w:p w14:paraId="1ED3C5F1">
      <w:pPr>
        <w:keepNext w:val="0"/>
        <w:keepLines w:val="0"/>
        <w:pageBreakBefore w:val="0"/>
        <w:kinsoku/>
        <w:topLinePunct w:val="0"/>
        <w:autoSpaceDE/>
        <w:autoSpaceDN/>
        <w:bidi w:val="0"/>
        <w:spacing w:line="520" w:lineRule="exact"/>
        <w:jc w:val="left"/>
        <w:rPr>
          <w:highlight w:val="red"/>
        </w:rPr>
      </w:pPr>
    </w:p>
    <w:p w14:paraId="268AB2EB">
      <w:pPr>
        <w:keepNext w:val="0"/>
        <w:keepLines w:val="0"/>
        <w:pageBreakBefore w:val="0"/>
        <w:kinsoku/>
        <w:topLinePunct w:val="0"/>
        <w:autoSpaceDE/>
        <w:autoSpaceDN/>
        <w:bidi w:val="0"/>
        <w:spacing w:line="520" w:lineRule="exact"/>
        <w:jc w:val="left"/>
        <w:rPr>
          <w:highlight w:val="red"/>
        </w:rPr>
      </w:pPr>
    </w:p>
    <w:p w14:paraId="5E89CFC3">
      <w:pPr>
        <w:keepNext w:val="0"/>
        <w:keepLines w:val="0"/>
        <w:pageBreakBefore w:val="0"/>
        <w:kinsoku/>
        <w:topLinePunct w:val="0"/>
        <w:autoSpaceDE/>
        <w:autoSpaceDN/>
        <w:bidi w:val="0"/>
        <w:spacing w:line="520" w:lineRule="exact"/>
        <w:jc w:val="left"/>
        <w:rPr>
          <w:highlight w:val="red"/>
        </w:rPr>
      </w:pPr>
    </w:p>
    <w:p w14:paraId="334289AB">
      <w:pPr>
        <w:keepNext w:val="0"/>
        <w:keepLines w:val="0"/>
        <w:pageBreakBefore w:val="0"/>
        <w:kinsoku/>
        <w:topLinePunct w:val="0"/>
        <w:autoSpaceDE/>
        <w:autoSpaceDN/>
        <w:bidi w:val="0"/>
        <w:spacing w:line="520" w:lineRule="exact"/>
        <w:jc w:val="left"/>
        <w:rPr>
          <w:highlight w:val="red"/>
        </w:rPr>
      </w:pPr>
    </w:p>
    <w:p w14:paraId="7BB0520F">
      <w:pPr>
        <w:keepNext w:val="0"/>
        <w:keepLines w:val="0"/>
        <w:pageBreakBefore w:val="0"/>
        <w:kinsoku/>
        <w:topLinePunct w:val="0"/>
        <w:autoSpaceDE/>
        <w:autoSpaceDN/>
        <w:bidi w:val="0"/>
        <w:spacing w:line="520" w:lineRule="exact"/>
        <w:jc w:val="left"/>
        <w:rPr>
          <w:highlight w:val="red"/>
        </w:rPr>
      </w:pPr>
    </w:p>
    <w:p w14:paraId="2459073D">
      <w:pPr>
        <w:keepNext w:val="0"/>
        <w:keepLines w:val="0"/>
        <w:pageBreakBefore w:val="0"/>
        <w:kinsoku/>
        <w:topLinePunct w:val="0"/>
        <w:autoSpaceDE/>
        <w:autoSpaceDN/>
        <w:bidi w:val="0"/>
        <w:spacing w:line="520" w:lineRule="exact"/>
        <w:jc w:val="left"/>
        <w:rPr>
          <w:highlight w:val="red"/>
        </w:rPr>
      </w:pPr>
    </w:p>
    <w:p w14:paraId="37B894F0">
      <w:pPr>
        <w:keepNext w:val="0"/>
        <w:keepLines w:val="0"/>
        <w:pageBreakBefore w:val="0"/>
        <w:kinsoku/>
        <w:topLinePunct w:val="0"/>
        <w:autoSpaceDE/>
        <w:autoSpaceDN/>
        <w:bidi w:val="0"/>
        <w:spacing w:line="520" w:lineRule="exact"/>
        <w:jc w:val="left"/>
        <w:rPr>
          <w:highlight w:val="red"/>
        </w:rPr>
      </w:pPr>
    </w:p>
    <w:p w14:paraId="16EA33C8">
      <w:pPr>
        <w:keepNext w:val="0"/>
        <w:keepLines w:val="0"/>
        <w:pageBreakBefore w:val="0"/>
        <w:kinsoku/>
        <w:topLinePunct w:val="0"/>
        <w:autoSpaceDE/>
        <w:autoSpaceDN/>
        <w:bidi w:val="0"/>
        <w:spacing w:line="520" w:lineRule="exact"/>
        <w:jc w:val="left"/>
        <w:rPr>
          <w:highlight w:val="red"/>
        </w:rPr>
      </w:pPr>
    </w:p>
    <w:p w14:paraId="005F3D5F">
      <w:pPr>
        <w:keepNext w:val="0"/>
        <w:keepLines w:val="0"/>
        <w:pageBreakBefore w:val="0"/>
        <w:kinsoku/>
        <w:topLinePunct w:val="0"/>
        <w:autoSpaceDE/>
        <w:autoSpaceDN/>
        <w:bidi w:val="0"/>
        <w:spacing w:line="520" w:lineRule="exact"/>
        <w:jc w:val="left"/>
        <w:rPr>
          <w:highlight w:val="red"/>
        </w:rPr>
      </w:pPr>
    </w:p>
    <w:p w14:paraId="2873FE86">
      <w:pPr>
        <w:keepNext w:val="0"/>
        <w:keepLines w:val="0"/>
        <w:pageBreakBefore w:val="0"/>
        <w:kinsoku/>
        <w:topLinePunct w:val="0"/>
        <w:autoSpaceDE/>
        <w:autoSpaceDN/>
        <w:bidi w:val="0"/>
        <w:spacing w:line="520" w:lineRule="exact"/>
        <w:jc w:val="left"/>
        <w:rPr>
          <w:highlight w:val="red"/>
        </w:rPr>
      </w:pPr>
    </w:p>
    <w:p w14:paraId="6EE497FC">
      <w:pPr>
        <w:keepNext w:val="0"/>
        <w:keepLines w:val="0"/>
        <w:pageBreakBefore w:val="0"/>
        <w:kinsoku/>
        <w:topLinePunct w:val="0"/>
        <w:autoSpaceDE/>
        <w:autoSpaceDN/>
        <w:bidi w:val="0"/>
        <w:spacing w:line="520" w:lineRule="exact"/>
        <w:jc w:val="left"/>
        <w:rPr>
          <w:highlight w:val="red"/>
        </w:rPr>
      </w:pPr>
    </w:p>
    <w:p w14:paraId="2B5487C1">
      <w:pPr>
        <w:keepNext w:val="0"/>
        <w:keepLines w:val="0"/>
        <w:pageBreakBefore w:val="0"/>
        <w:kinsoku/>
        <w:topLinePunct w:val="0"/>
        <w:autoSpaceDE/>
        <w:autoSpaceDN/>
        <w:bidi w:val="0"/>
        <w:spacing w:line="520" w:lineRule="exact"/>
        <w:jc w:val="left"/>
        <w:rPr>
          <w:highlight w:val="red"/>
        </w:rPr>
      </w:pPr>
    </w:p>
    <w:p w14:paraId="0C30D64B">
      <w:pPr>
        <w:keepNext w:val="0"/>
        <w:keepLines w:val="0"/>
        <w:pageBreakBefore w:val="0"/>
        <w:kinsoku/>
        <w:topLinePunct w:val="0"/>
        <w:autoSpaceDE/>
        <w:autoSpaceDN/>
        <w:bidi w:val="0"/>
        <w:spacing w:line="520" w:lineRule="exact"/>
        <w:jc w:val="left"/>
        <w:rPr>
          <w:highlight w:val="red"/>
        </w:rPr>
      </w:pPr>
    </w:p>
    <w:p w14:paraId="539040AB">
      <w:pPr>
        <w:keepNext w:val="0"/>
        <w:keepLines w:val="0"/>
        <w:pageBreakBefore w:val="0"/>
        <w:kinsoku/>
        <w:topLinePunct w:val="0"/>
        <w:autoSpaceDE/>
        <w:autoSpaceDN/>
        <w:bidi w:val="0"/>
        <w:spacing w:line="520" w:lineRule="exact"/>
        <w:jc w:val="left"/>
        <w:rPr>
          <w:highlight w:val="red"/>
        </w:rPr>
      </w:pPr>
    </w:p>
    <w:p w14:paraId="65992EB2">
      <w:pPr>
        <w:keepNext w:val="0"/>
        <w:keepLines w:val="0"/>
        <w:pageBreakBefore w:val="0"/>
        <w:kinsoku/>
        <w:topLinePunct w:val="0"/>
        <w:autoSpaceDE/>
        <w:autoSpaceDN/>
        <w:bidi w:val="0"/>
        <w:spacing w:line="520" w:lineRule="exact"/>
        <w:jc w:val="left"/>
        <w:rPr>
          <w:highlight w:val="red"/>
        </w:rPr>
      </w:pPr>
    </w:p>
    <w:p w14:paraId="6575D6CC">
      <w:pPr>
        <w:keepNext w:val="0"/>
        <w:keepLines w:val="0"/>
        <w:pageBreakBefore w:val="0"/>
        <w:kinsoku/>
        <w:topLinePunct w:val="0"/>
        <w:autoSpaceDE/>
        <w:autoSpaceDN/>
        <w:bidi w:val="0"/>
        <w:spacing w:line="520" w:lineRule="exact"/>
        <w:jc w:val="left"/>
        <w:rPr>
          <w:highlight w:val="red"/>
        </w:rPr>
      </w:pPr>
    </w:p>
    <w:p w14:paraId="2FBB420D">
      <w:pPr>
        <w:keepNext w:val="0"/>
        <w:keepLines w:val="0"/>
        <w:pageBreakBefore w:val="0"/>
        <w:kinsoku/>
        <w:topLinePunct w:val="0"/>
        <w:autoSpaceDE/>
        <w:autoSpaceDN/>
        <w:bidi w:val="0"/>
        <w:spacing w:line="520" w:lineRule="exact"/>
        <w:jc w:val="left"/>
        <w:rPr>
          <w:highlight w:val="red"/>
        </w:rPr>
      </w:pPr>
    </w:p>
    <w:p w14:paraId="56E44F37">
      <w:pPr>
        <w:keepNext w:val="0"/>
        <w:keepLines w:val="0"/>
        <w:pageBreakBefore w:val="0"/>
        <w:kinsoku/>
        <w:topLinePunct w:val="0"/>
        <w:autoSpaceDE/>
        <w:autoSpaceDN/>
        <w:bidi w:val="0"/>
        <w:spacing w:line="520" w:lineRule="exact"/>
        <w:jc w:val="left"/>
        <w:rPr>
          <w:highlight w:val="red"/>
        </w:rPr>
      </w:pPr>
    </w:p>
    <w:p w14:paraId="70B9FC46">
      <w:pPr>
        <w:keepNext w:val="0"/>
        <w:keepLines w:val="0"/>
        <w:pageBreakBefore w:val="0"/>
        <w:kinsoku/>
        <w:topLinePunct w:val="0"/>
        <w:autoSpaceDE/>
        <w:autoSpaceDN/>
        <w:bidi w:val="0"/>
        <w:spacing w:line="520" w:lineRule="exact"/>
        <w:jc w:val="left"/>
        <w:rPr>
          <w:highlight w:val="none"/>
        </w:rPr>
      </w:pPr>
    </w:p>
    <w:p w14:paraId="30D72D67">
      <w:pPr>
        <w:keepNext w:val="0"/>
        <w:keepLines w:val="0"/>
        <w:pageBreakBefore w:val="0"/>
        <w:kinsoku/>
        <w:topLinePunct w:val="0"/>
        <w:autoSpaceDE/>
        <w:autoSpaceDN/>
        <w:bidi w:val="0"/>
        <w:spacing w:line="520" w:lineRule="exact"/>
        <w:jc w:val="left"/>
        <w:rPr>
          <w:highlight w:val="none"/>
        </w:rPr>
      </w:pPr>
    </w:p>
    <w:p w14:paraId="0B5F091C">
      <w:pPr>
        <w:keepNext w:val="0"/>
        <w:keepLines w:val="0"/>
        <w:pageBreakBefore w:val="0"/>
        <w:kinsoku/>
        <w:topLinePunct w:val="0"/>
        <w:autoSpaceDE/>
        <w:autoSpaceDN/>
        <w:bidi w:val="0"/>
        <w:spacing w:line="520" w:lineRule="exact"/>
        <w:jc w:val="left"/>
        <w:rPr>
          <w:rFonts w:hint="eastAsia"/>
          <w:highlight w:val="none"/>
        </w:rPr>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1"/>
      </w:tblGrid>
      <w:tr w14:paraId="5437E7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256" w:type="dxa"/>
            <w:tcBorders>
              <w:tl2br w:val="nil"/>
              <w:tr2bl w:val="nil"/>
            </w:tcBorders>
            <w:noWrap w:val="0"/>
            <w:vAlign w:val="top"/>
          </w:tcPr>
          <w:p w14:paraId="4BA85814">
            <w:pPr>
              <w:keepNext w:val="0"/>
              <w:keepLines w:val="0"/>
              <w:pageBreakBefore w:val="0"/>
              <w:kinsoku/>
              <w:topLinePunct w:val="0"/>
              <w:autoSpaceDE/>
              <w:autoSpaceDN/>
              <w:bidi w:val="0"/>
              <w:spacing w:line="52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抄报：湖北省教育厅教师处</w:t>
            </w:r>
          </w:p>
          <w:p w14:paraId="39E57715">
            <w:pPr>
              <w:keepNext w:val="0"/>
              <w:keepLines w:val="0"/>
              <w:pageBreakBefore w:val="0"/>
              <w:kinsoku/>
              <w:topLinePunct w:val="0"/>
              <w:autoSpaceDE/>
              <w:autoSpaceDN/>
              <w:bidi w:val="0"/>
              <w:spacing w:line="52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抄送：各高等学校、各承训点</w:t>
            </w:r>
          </w:p>
        </w:tc>
      </w:tr>
      <w:tr w14:paraId="61DA22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56" w:type="dxa"/>
            <w:tcBorders>
              <w:tl2br w:val="nil"/>
              <w:tr2bl w:val="nil"/>
            </w:tcBorders>
            <w:noWrap w:val="0"/>
            <w:vAlign w:val="top"/>
          </w:tcPr>
          <w:p w14:paraId="17228EBE">
            <w:pPr>
              <w:keepNext w:val="0"/>
              <w:keepLines w:val="0"/>
              <w:pageBreakBefore w:val="0"/>
              <w:kinsoku/>
              <w:topLinePunct w:val="0"/>
              <w:autoSpaceDE/>
              <w:autoSpaceDN/>
              <w:bidi w:val="0"/>
              <w:spacing w:line="52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湖北省高等学校师资培训中心                  2026年</w:t>
            </w:r>
            <w:r>
              <w:rPr>
                <w:rFonts w:hint="eastAsia" w:ascii="仿宋" w:hAnsi="仿宋" w:eastAsia="仿宋" w:cs="仿宋"/>
                <w:sz w:val="28"/>
                <w:szCs w:val="28"/>
                <w:highlight w:val="none"/>
                <w:u w:val="none"/>
                <w:lang w:val="en-US" w:eastAsia="zh-CN"/>
              </w:rPr>
              <w:t>6月18日</w:t>
            </w:r>
            <w:r>
              <w:rPr>
                <w:rFonts w:hint="eastAsia" w:ascii="仿宋" w:hAnsi="仿宋" w:eastAsia="仿宋" w:cs="仿宋"/>
                <w:sz w:val="28"/>
                <w:szCs w:val="28"/>
                <w:highlight w:val="none"/>
                <w:lang w:val="en-US" w:eastAsia="zh-CN"/>
              </w:rPr>
              <w:t>印发</w:t>
            </w:r>
          </w:p>
        </w:tc>
      </w:tr>
    </w:tbl>
    <w:p w14:paraId="66E3A873">
      <w:pPr>
        <w:keepNext w:val="0"/>
        <w:keepLines w:val="0"/>
        <w:pageBreakBefore w:val="0"/>
        <w:kinsoku/>
        <w:topLinePunct w:val="0"/>
        <w:autoSpaceDE/>
        <w:autoSpaceDN/>
        <w:bidi w:val="0"/>
        <w:spacing w:line="520" w:lineRule="exact"/>
        <w:ind w:firstLine="7280" w:firstLineChars="2600"/>
        <w:rPr>
          <w:highlight w:val="none"/>
        </w:rPr>
      </w:pPr>
      <w:r>
        <w:rPr>
          <w:rFonts w:hint="eastAsia" w:ascii="仿宋" w:hAnsi="仿宋" w:eastAsia="仿宋" w:cs="仿宋"/>
          <w:sz w:val="28"/>
          <w:szCs w:val="28"/>
          <w:highlight w:val="none"/>
          <w:lang w:val="en-US" w:eastAsia="zh-CN"/>
        </w:rPr>
        <w:t>校对：桂  菁</w:t>
      </w:r>
    </w:p>
    <w:sectPr>
      <w:footerReference r:id="rId3" w:type="default"/>
      <w:pgSz w:w="11906" w:h="16838"/>
      <w:pgMar w:top="1440" w:right="1474" w:bottom="113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01855-B490-48B5-BA27-6AA407696A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0C9473C-2BDE-4B04-B7A9-F7536EAC5779}"/>
  </w:font>
  <w:font w:name="楷体">
    <w:panose1 w:val="02010609060101010101"/>
    <w:charset w:val="86"/>
    <w:family w:val="auto"/>
    <w:pitch w:val="default"/>
    <w:sig w:usb0="800002BF" w:usb1="38CF7CFA" w:usb2="00000016" w:usb3="00000000" w:csb0="00040001" w:csb1="00000000"/>
    <w:embedRegular r:id="rId3" w:fontKey="{AF7AF117-7EA3-4E47-A15A-1111F2690173}"/>
  </w:font>
  <w:font w:name="仿宋_GB2312">
    <w:altName w:val="仿宋"/>
    <w:panose1 w:val="02010609030101010101"/>
    <w:charset w:val="86"/>
    <w:family w:val="modern"/>
    <w:pitch w:val="default"/>
    <w:sig w:usb0="00000000" w:usb1="00000000" w:usb2="00000000" w:usb3="00000000" w:csb0="00040000" w:csb1="00000000"/>
    <w:embedRegular r:id="rId4" w:fontKey="{AD75B5BD-47BE-4B63-9D1B-3F0C3B1ABE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BF4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F27417">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1F27417">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12BDD"/>
    <w:multiLevelType w:val="singleLevel"/>
    <w:tmpl w:val="FB212BDD"/>
    <w:lvl w:ilvl="0" w:tentative="0">
      <w:start w:val="2"/>
      <w:numFmt w:val="chineseCounting"/>
      <w:suff w:val="nothing"/>
      <w:lvlText w:val="（%1）"/>
      <w:lvlJc w:val="left"/>
      <w:rPr>
        <w:rFonts w:hint="eastAsia" w:ascii="楷体" w:hAnsi="楷体" w:eastAsia="楷体" w:cs="楷体"/>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DA0NjMxZmIxM2Q3MWVjZWM1YzhjODYyN2ZjOTQifQ=="/>
    <w:docVar w:name="KSO_WPS_MARK_KEY" w:val="2f047541-45fa-4b71-80de-b8f91c79b3c9"/>
  </w:docVars>
  <w:rsids>
    <w:rsidRoot w:val="001D6036"/>
    <w:rsid w:val="000409A1"/>
    <w:rsid w:val="001B1A7E"/>
    <w:rsid w:val="001D6036"/>
    <w:rsid w:val="0024428B"/>
    <w:rsid w:val="002B5B07"/>
    <w:rsid w:val="003237B0"/>
    <w:rsid w:val="004B2363"/>
    <w:rsid w:val="004B26B0"/>
    <w:rsid w:val="00586FEC"/>
    <w:rsid w:val="0066795B"/>
    <w:rsid w:val="006E4287"/>
    <w:rsid w:val="00B53CB5"/>
    <w:rsid w:val="00B648EB"/>
    <w:rsid w:val="00D353E0"/>
    <w:rsid w:val="00E5270D"/>
    <w:rsid w:val="00E8483D"/>
    <w:rsid w:val="00EA09D0"/>
    <w:rsid w:val="00ED1C60"/>
    <w:rsid w:val="00F14EF4"/>
    <w:rsid w:val="00F64A97"/>
    <w:rsid w:val="00FF033B"/>
    <w:rsid w:val="01CC31B8"/>
    <w:rsid w:val="01DA394C"/>
    <w:rsid w:val="021A09FD"/>
    <w:rsid w:val="022D1D83"/>
    <w:rsid w:val="02A227A1"/>
    <w:rsid w:val="02D66FF1"/>
    <w:rsid w:val="02DE34E7"/>
    <w:rsid w:val="03016943"/>
    <w:rsid w:val="03216E66"/>
    <w:rsid w:val="04F81936"/>
    <w:rsid w:val="05132D17"/>
    <w:rsid w:val="05DA61B3"/>
    <w:rsid w:val="063512AE"/>
    <w:rsid w:val="06F63900"/>
    <w:rsid w:val="070D53C7"/>
    <w:rsid w:val="0808292A"/>
    <w:rsid w:val="084960B0"/>
    <w:rsid w:val="08B80A3D"/>
    <w:rsid w:val="08BC46D6"/>
    <w:rsid w:val="08F81302"/>
    <w:rsid w:val="0977026E"/>
    <w:rsid w:val="097A67FC"/>
    <w:rsid w:val="09E91DA1"/>
    <w:rsid w:val="0A59408D"/>
    <w:rsid w:val="0AE20526"/>
    <w:rsid w:val="0CDE183E"/>
    <w:rsid w:val="0D7C48B4"/>
    <w:rsid w:val="0DA43871"/>
    <w:rsid w:val="0DB972FD"/>
    <w:rsid w:val="0DF540CC"/>
    <w:rsid w:val="0E1733CD"/>
    <w:rsid w:val="0E7924CB"/>
    <w:rsid w:val="0EAA5A0D"/>
    <w:rsid w:val="0EC07C41"/>
    <w:rsid w:val="0FB642C6"/>
    <w:rsid w:val="0FCF5DDF"/>
    <w:rsid w:val="10EF749C"/>
    <w:rsid w:val="111B02EE"/>
    <w:rsid w:val="11263515"/>
    <w:rsid w:val="11FE21B2"/>
    <w:rsid w:val="127147C3"/>
    <w:rsid w:val="12DB5F87"/>
    <w:rsid w:val="131F2DBD"/>
    <w:rsid w:val="13984AD6"/>
    <w:rsid w:val="1409764A"/>
    <w:rsid w:val="146B6818"/>
    <w:rsid w:val="14F84C7C"/>
    <w:rsid w:val="157F13E1"/>
    <w:rsid w:val="15A73016"/>
    <w:rsid w:val="166D339A"/>
    <w:rsid w:val="168A3308"/>
    <w:rsid w:val="16E64EFA"/>
    <w:rsid w:val="17742506"/>
    <w:rsid w:val="177B5642"/>
    <w:rsid w:val="17A249D9"/>
    <w:rsid w:val="17C74238"/>
    <w:rsid w:val="185C61B2"/>
    <w:rsid w:val="18B60431"/>
    <w:rsid w:val="1908151A"/>
    <w:rsid w:val="19264500"/>
    <w:rsid w:val="19496B0E"/>
    <w:rsid w:val="19551FEB"/>
    <w:rsid w:val="195C2E49"/>
    <w:rsid w:val="198033E4"/>
    <w:rsid w:val="19CF68F2"/>
    <w:rsid w:val="1A506C4F"/>
    <w:rsid w:val="1B0B5DD7"/>
    <w:rsid w:val="1B2A5C82"/>
    <w:rsid w:val="1B316645"/>
    <w:rsid w:val="1B5B5A5C"/>
    <w:rsid w:val="1BEB5E11"/>
    <w:rsid w:val="1C6A3ED7"/>
    <w:rsid w:val="1C8E5E18"/>
    <w:rsid w:val="1C9E27E8"/>
    <w:rsid w:val="1D14203C"/>
    <w:rsid w:val="1DDE54C9"/>
    <w:rsid w:val="1E6D7CAF"/>
    <w:rsid w:val="1EE76124"/>
    <w:rsid w:val="1F64587E"/>
    <w:rsid w:val="1FB614B3"/>
    <w:rsid w:val="1FFE6C7C"/>
    <w:rsid w:val="20745325"/>
    <w:rsid w:val="20A83A32"/>
    <w:rsid w:val="210E698C"/>
    <w:rsid w:val="21981F2F"/>
    <w:rsid w:val="21EC5EE4"/>
    <w:rsid w:val="21FB6FED"/>
    <w:rsid w:val="224163CF"/>
    <w:rsid w:val="227F41CD"/>
    <w:rsid w:val="230010D5"/>
    <w:rsid w:val="230D2B83"/>
    <w:rsid w:val="2341673D"/>
    <w:rsid w:val="245C4A01"/>
    <w:rsid w:val="248E11F9"/>
    <w:rsid w:val="24DB5972"/>
    <w:rsid w:val="24F26F9C"/>
    <w:rsid w:val="265F29B0"/>
    <w:rsid w:val="268E0511"/>
    <w:rsid w:val="269679C6"/>
    <w:rsid w:val="278648A2"/>
    <w:rsid w:val="28417A28"/>
    <w:rsid w:val="290F4069"/>
    <w:rsid w:val="2A517423"/>
    <w:rsid w:val="2AF85255"/>
    <w:rsid w:val="2B5D59FE"/>
    <w:rsid w:val="2BD86477"/>
    <w:rsid w:val="2BFA7026"/>
    <w:rsid w:val="2BFD2672"/>
    <w:rsid w:val="2C066957"/>
    <w:rsid w:val="2CA0583D"/>
    <w:rsid w:val="2D5262DB"/>
    <w:rsid w:val="2DCA3333"/>
    <w:rsid w:val="2E345432"/>
    <w:rsid w:val="2EF31870"/>
    <w:rsid w:val="2F236C64"/>
    <w:rsid w:val="2F387797"/>
    <w:rsid w:val="2F7E7F6E"/>
    <w:rsid w:val="30D97831"/>
    <w:rsid w:val="310436BE"/>
    <w:rsid w:val="31C276BE"/>
    <w:rsid w:val="32434251"/>
    <w:rsid w:val="32E3095D"/>
    <w:rsid w:val="33057C17"/>
    <w:rsid w:val="33517E72"/>
    <w:rsid w:val="33583AB1"/>
    <w:rsid w:val="33A90E75"/>
    <w:rsid w:val="33C62F15"/>
    <w:rsid w:val="34323040"/>
    <w:rsid w:val="34AF5D6A"/>
    <w:rsid w:val="351F2462"/>
    <w:rsid w:val="353C420B"/>
    <w:rsid w:val="35DB4500"/>
    <w:rsid w:val="36131560"/>
    <w:rsid w:val="3691555F"/>
    <w:rsid w:val="36A879A3"/>
    <w:rsid w:val="36AD3CA8"/>
    <w:rsid w:val="375B62C1"/>
    <w:rsid w:val="384C6F60"/>
    <w:rsid w:val="38633EA8"/>
    <w:rsid w:val="38AC78FA"/>
    <w:rsid w:val="38B474DF"/>
    <w:rsid w:val="38D63D86"/>
    <w:rsid w:val="38F27F4A"/>
    <w:rsid w:val="39882C83"/>
    <w:rsid w:val="399436ED"/>
    <w:rsid w:val="39B536F6"/>
    <w:rsid w:val="3AA06928"/>
    <w:rsid w:val="3B404329"/>
    <w:rsid w:val="3BFD5C1E"/>
    <w:rsid w:val="3CC80A7A"/>
    <w:rsid w:val="3D121CF5"/>
    <w:rsid w:val="3D3515A7"/>
    <w:rsid w:val="3D3A0B1D"/>
    <w:rsid w:val="3D404B2C"/>
    <w:rsid w:val="3D877557"/>
    <w:rsid w:val="3DA21294"/>
    <w:rsid w:val="3DE64EF8"/>
    <w:rsid w:val="3E094B03"/>
    <w:rsid w:val="3EC86B10"/>
    <w:rsid w:val="403C68D5"/>
    <w:rsid w:val="410C51EE"/>
    <w:rsid w:val="410F4ECA"/>
    <w:rsid w:val="4189076E"/>
    <w:rsid w:val="41925FDE"/>
    <w:rsid w:val="42211614"/>
    <w:rsid w:val="42AC1F63"/>
    <w:rsid w:val="43BC29BB"/>
    <w:rsid w:val="44367B42"/>
    <w:rsid w:val="44483CD7"/>
    <w:rsid w:val="447339C1"/>
    <w:rsid w:val="44D240DC"/>
    <w:rsid w:val="45A54022"/>
    <w:rsid w:val="46260BF6"/>
    <w:rsid w:val="462B08F1"/>
    <w:rsid w:val="47294C0E"/>
    <w:rsid w:val="47906638"/>
    <w:rsid w:val="47D22C16"/>
    <w:rsid w:val="480B61C2"/>
    <w:rsid w:val="486C50A5"/>
    <w:rsid w:val="489D2FEB"/>
    <w:rsid w:val="489F4D85"/>
    <w:rsid w:val="48C07949"/>
    <w:rsid w:val="48EB0866"/>
    <w:rsid w:val="490D60C2"/>
    <w:rsid w:val="49227764"/>
    <w:rsid w:val="499C7517"/>
    <w:rsid w:val="4A3D03B8"/>
    <w:rsid w:val="4A730277"/>
    <w:rsid w:val="4A941628"/>
    <w:rsid w:val="4AB16FF2"/>
    <w:rsid w:val="4C231829"/>
    <w:rsid w:val="4C35134E"/>
    <w:rsid w:val="4C6D519A"/>
    <w:rsid w:val="4C6E6CB7"/>
    <w:rsid w:val="4CBE340E"/>
    <w:rsid w:val="4E606D65"/>
    <w:rsid w:val="4E660634"/>
    <w:rsid w:val="4E982244"/>
    <w:rsid w:val="4F2C392A"/>
    <w:rsid w:val="4F3A11DB"/>
    <w:rsid w:val="4FEA1145"/>
    <w:rsid w:val="4FF21432"/>
    <w:rsid w:val="503C19B1"/>
    <w:rsid w:val="50DB55BF"/>
    <w:rsid w:val="510530ED"/>
    <w:rsid w:val="512C4DBA"/>
    <w:rsid w:val="51D81084"/>
    <w:rsid w:val="529738ED"/>
    <w:rsid w:val="534F7D2D"/>
    <w:rsid w:val="53901E9A"/>
    <w:rsid w:val="53E07E60"/>
    <w:rsid w:val="547E2930"/>
    <w:rsid w:val="54D412FC"/>
    <w:rsid w:val="55B86DFA"/>
    <w:rsid w:val="55C55504"/>
    <w:rsid w:val="55D7191A"/>
    <w:rsid w:val="56510530"/>
    <w:rsid w:val="567339EE"/>
    <w:rsid w:val="57846093"/>
    <w:rsid w:val="57B03C07"/>
    <w:rsid w:val="580C10BB"/>
    <w:rsid w:val="583F55BF"/>
    <w:rsid w:val="588455EC"/>
    <w:rsid w:val="59520610"/>
    <w:rsid w:val="59576F11"/>
    <w:rsid w:val="5A280B76"/>
    <w:rsid w:val="5A565E06"/>
    <w:rsid w:val="5A584D94"/>
    <w:rsid w:val="5AC661A1"/>
    <w:rsid w:val="5AF81198"/>
    <w:rsid w:val="5AF9325D"/>
    <w:rsid w:val="5B24111A"/>
    <w:rsid w:val="5B303151"/>
    <w:rsid w:val="5B8A6636"/>
    <w:rsid w:val="5BB84878"/>
    <w:rsid w:val="5BC17C24"/>
    <w:rsid w:val="5BE663CF"/>
    <w:rsid w:val="5E354BDC"/>
    <w:rsid w:val="5ED37C4C"/>
    <w:rsid w:val="5F5016B9"/>
    <w:rsid w:val="5F8A2976"/>
    <w:rsid w:val="60BF008E"/>
    <w:rsid w:val="6228372A"/>
    <w:rsid w:val="62CA25A7"/>
    <w:rsid w:val="63681BB9"/>
    <w:rsid w:val="6375798F"/>
    <w:rsid w:val="63761BD0"/>
    <w:rsid w:val="63B2349C"/>
    <w:rsid w:val="63CD7813"/>
    <w:rsid w:val="63E63593"/>
    <w:rsid w:val="651D4188"/>
    <w:rsid w:val="65C9277D"/>
    <w:rsid w:val="66E856F1"/>
    <w:rsid w:val="67692070"/>
    <w:rsid w:val="67B449EF"/>
    <w:rsid w:val="67C021CA"/>
    <w:rsid w:val="69351253"/>
    <w:rsid w:val="6AEB7ED2"/>
    <w:rsid w:val="6BBB5E86"/>
    <w:rsid w:val="6C5E257D"/>
    <w:rsid w:val="6C72551B"/>
    <w:rsid w:val="6C8F2BC7"/>
    <w:rsid w:val="6D0B213A"/>
    <w:rsid w:val="6D0E33E1"/>
    <w:rsid w:val="6D7760E8"/>
    <w:rsid w:val="6D853C9A"/>
    <w:rsid w:val="6D97115C"/>
    <w:rsid w:val="6D9E31BF"/>
    <w:rsid w:val="6DCC1B64"/>
    <w:rsid w:val="6E2C3F93"/>
    <w:rsid w:val="6EF707AA"/>
    <w:rsid w:val="6F8D5088"/>
    <w:rsid w:val="6F997F46"/>
    <w:rsid w:val="6FBD7E65"/>
    <w:rsid w:val="6FF86F2E"/>
    <w:rsid w:val="702505FA"/>
    <w:rsid w:val="717812F3"/>
    <w:rsid w:val="71904088"/>
    <w:rsid w:val="719062BF"/>
    <w:rsid w:val="719C621B"/>
    <w:rsid w:val="71AA10A6"/>
    <w:rsid w:val="72D97D5D"/>
    <w:rsid w:val="72E52C36"/>
    <w:rsid w:val="73270EF3"/>
    <w:rsid w:val="7497182F"/>
    <w:rsid w:val="74D27F2D"/>
    <w:rsid w:val="74E11D7D"/>
    <w:rsid w:val="750340FC"/>
    <w:rsid w:val="750E27C7"/>
    <w:rsid w:val="756523BF"/>
    <w:rsid w:val="75771283"/>
    <w:rsid w:val="75EE289D"/>
    <w:rsid w:val="761C3F4E"/>
    <w:rsid w:val="76660B4B"/>
    <w:rsid w:val="76D8308D"/>
    <w:rsid w:val="76F62310"/>
    <w:rsid w:val="77816207"/>
    <w:rsid w:val="781E0F73"/>
    <w:rsid w:val="78575376"/>
    <w:rsid w:val="78BC49E1"/>
    <w:rsid w:val="795445DD"/>
    <w:rsid w:val="795A4E06"/>
    <w:rsid w:val="79FD10DA"/>
    <w:rsid w:val="7A0D0392"/>
    <w:rsid w:val="7A150AD8"/>
    <w:rsid w:val="7A592736"/>
    <w:rsid w:val="7A954F3A"/>
    <w:rsid w:val="7B0C0B44"/>
    <w:rsid w:val="7B43689E"/>
    <w:rsid w:val="7B874528"/>
    <w:rsid w:val="7B8C5BF7"/>
    <w:rsid w:val="7CF11606"/>
    <w:rsid w:val="7D5F54BF"/>
    <w:rsid w:val="7DEC70B3"/>
    <w:rsid w:val="7DF52E1D"/>
    <w:rsid w:val="7ED1158E"/>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纯文本 字符"/>
    <w:link w:val="2"/>
    <w:autoRedefine/>
    <w:qFormat/>
    <w:uiPriority w:val="0"/>
    <w:rPr>
      <w:rFonts w:ascii="宋体" w:hAnsi="Courier New" w:cs="Courier New"/>
      <w:kern w:val="2"/>
      <w:sz w:val="21"/>
      <w:szCs w:val="21"/>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6511</Words>
  <Characters>6841</Characters>
  <Lines>71</Lines>
  <Paragraphs>20</Paragraphs>
  <TotalTime>23</TotalTime>
  <ScaleCrop>false</ScaleCrop>
  <LinksUpToDate>false</LinksUpToDate>
  <CharactersWithSpaces>6853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2023-07-03T06:24:00Z</dcterms:created>
  <dc:creator>Administrator</dc:creator>
  <cp:lastModifiedBy>自己</cp:lastModifiedBy>
  <cp:lastPrinted>2026-06-18T07:11:00Z</cp:lastPrinted>
  <dcterms:modified xsi:type="dcterms:W3CDTF">2026-06-18T08:55:11Z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CE7B8312D54D495892D6A67E293B96F8_13</vt:lpwstr>
  </property>
  <property fmtid="{D5CDD505-2E9C-101B-9397-08002B2CF9AE}" pid="4" name="KSOTemplateDocerSaveRecord">
    <vt:lpwstr>eyJoZGlkIjoiMTQ0NDA0NjMxZmIxM2Q3MWVjZWM1YzhjODYyN2ZjOTQiLCJ1c2VySWQiOiI0MTg1NTcxNzEifQ==</vt:lpwstr>
  </property>
</Properties>
</file>